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6FDB" w14:textId="234FEBB1" w:rsidR="0057098A" w:rsidRDefault="00155A8C" w:rsidP="004702A6">
      <w:pPr>
        <w:tabs>
          <w:tab w:val="left" w:pos="4820"/>
        </w:tabs>
        <w:spacing w:before="60" w:after="60" w:line="360" w:lineRule="auto"/>
        <w:ind w:right="-108"/>
        <w:rPr>
          <w:rFonts w:ascii="Tahoma" w:hAnsi="Tahoma" w:cs="Tahoma"/>
          <w:b/>
          <w:sz w:val="28"/>
          <w:szCs w:val="28"/>
        </w:rPr>
      </w:pPr>
      <w:r>
        <w:rPr>
          <w:rFonts w:ascii="Tahoma" w:hAnsi="Tahoma" w:cs="Tahoma"/>
          <w:b/>
          <w:noProof/>
          <w:color w:val="808080"/>
          <w:sz w:val="28"/>
          <w:szCs w:val="28"/>
        </w:rPr>
        <w:drawing>
          <wp:anchor distT="0" distB="0" distL="114300" distR="114300" simplePos="0" relativeHeight="251658240" behindDoc="0" locked="0" layoutInCell="1" allowOverlap="1" wp14:anchorId="4DF41B51" wp14:editId="724384F0">
            <wp:simplePos x="0" y="0"/>
            <wp:positionH relativeFrom="column">
              <wp:posOffset>-310515</wp:posOffset>
            </wp:positionH>
            <wp:positionV relativeFrom="paragraph">
              <wp:posOffset>277495</wp:posOffset>
            </wp:positionV>
            <wp:extent cx="2234565" cy="1206500"/>
            <wp:effectExtent l="0" t="0" r="0" b="0"/>
            <wp:wrapNone/>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4565" cy="1206500"/>
                    </a:xfrm>
                    <a:prstGeom prst="rect">
                      <a:avLst/>
                    </a:prstGeom>
                    <a:noFill/>
                  </pic:spPr>
                </pic:pic>
              </a:graphicData>
            </a:graphic>
            <wp14:sizeRelH relativeFrom="page">
              <wp14:pctWidth>0</wp14:pctWidth>
            </wp14:sizeRelH>
            <wp14:sizeRelV relativeFrom="page">
              <wp14:pctHeight>0</wp14:pctHeight>
            </wp14:sizeRelV>
          </wp:anchor>
        </w:drawing>
      </w:r>
    </w:p>
    <w:p w14:paraId="563B0BBC" w14:textId="77777777" w:rsidR="00280743" w:rsidRPr="00257C04" w:rsidRDefault="00280743" w:rsidP="00280743">
      <w:pPr>
        <w:spacing w:before="60" w:after="60" w:line="360" w:lineRule="auto"/>
        <w:ind w:right="-108"/>
        <w:jc w:val="right"/>
        <w:rPr>
          <w:rFonts w:ascii="Tahoma" w:hAnsi="Tahoma" w:cs="Tahoma"/>
          <w:b/>
          <w:color w:val="808080"/>
          <w:sz w:val="28"/>
          <w:szCs w:val="28"/>
        </w:rPr>
      </w:pPr>
      <w:r w:rsidRPr="00257C04">
        <w:rPr>
          <w:rFonts w:ascii="Tahoma" w:hAnsi="Tahoma" w:cs="Tahoma"/>
          <w:b/>
          <w:color w:val="808080"/>
          <w:sz w:val="28"/>
          <w:szCs w:val="28"/>
        </w:rPr>
        <w:t>DOLNOŚLĄSKIE CENTRUM ONKOLOGII,</w:t>
      </w:r>
    </w:p>
    <w:p w14:paraId="323E09C8" w14:textId="1228A2D7" w:rsidR="00280743" w:rsidRPr="00257C04" w:rsidRDefault="00280743" w:rsidP="00280743">
      <w:pPr>
        <w:spacing w:before="60" w:after="60" w:line="360" w:lineRule="auto"/>
        <w:ind w:right="-108"/>
        <w:jc w:val="right"/>
        <w:rPr>
          <w:rFonts w:ascii="Tahoma" w:hAnsi="Tahoma" w:cs="Tahoma"/>
          <w:b/>
          <w:color w:val="808080"/>
          <w:sz w:val="28"/>
          <w:szCs w:val="28"/>
        </w:rPr>
      </w:pPr>
      <w:r w:rsidRPr="00257C04">
        <w:rPr>
          <w:rFonts w:ascii="Tahoma" w:hAnsi="Tahoma" w:cs="Tahoma"/>
          <w:b/>
          <w:color w:val="808080"/>
          <w:sz w:val="28"/>
          <w:szCs w:val="28"/>
        </w:rPr>
        <w:t xml:space="preserve"> PULMONOLOGII i HEMATOLOGII</w:t>
      </w:r>
    </w:p>
    <w:p w14:paraId="110A195F" w14:textId="77777777" w:rsidR="00280743" w:rsidRPr="00257C04" w:rsidRDefault="00280743" w:rsidP="00280743">
      <w:pPr>
        <w:spacing w:before="60" w:after="60" w:line="360" w:lineRule="auto"/>
        <w:ind w:right="-108"/>
        <w:jc w:val="right"/>
        <w:rPr>
          <w:rFonts w:ascii="Tahoma" w:hAnsi="Tahoma" w:cs="Tahoma"/>
          <w:b/>
          <w:color w:val="808080"/>
          <w:sz w:val="28"/>
          <w:szCs w:val="28"/>
        </w:rPr>
      </w:pPr>
      <w:r w:rsidRPr="00257C04">
        <w:rPr>
          <w:rFonts w:ascii="Tahoma" w:hAnsi="Tahoma" w:cs="Tahoma"/>
          <w:b/>
          <w:color w:val="808080"/>
          <w:sz w:val="28"/>
          <w:szCs w:val="28"/>
        </w:rPr>
        <w:t xml:space="preserve">PL. HIRSZFELDA 12 </w:t>
      </w:r>
    </w:p>
    <w:p w14:paraId="4B7C1193" w14:textId="2502E92D" w:rsidR="00280743" w:rsidRPr="00257C04" w:rsidRDefault="00280743" w:rsidP="00280743">
      <w:pPr>
        <w:spacing w:before="60" w:after="60" w:line="360" w:lineRule="auto"/>
        <w:ind w:right="-108"/>
        <w:jc w:val="right"/>
        <w:rPr>
          <w:rFonts w:ascii="Tahoma" w:hAnsi="Tahoma" w:cs="Tahoma"/>
          <w:b/>
          <w:color w:val="808080"/>
          <w:sz w:val="28"/>
          <w:szCs w:val="28"/>
        </w:rPr>
      </w:pPr>
      <w:r w:rsidRPr="00257C04">
        <w:rPr>
          <w:rFonts w:ascii="Tahoma" w:hAnsi="Tahoma" w:cs="Tahoma"/>
          <w:b/>
          <w:color w:val="808080"/>
          <w:sz w:val="28"/>
          <w:szCs w:val="28"/>
        </w:rPr>
        <w:t>53-413 WROCŁAW</w:t>
      </w:r>
    </w:p>
    <w:p w14:paraId="71BB19DA" w14:textId="77777777" w:rsidR="00280743" w:rsidRDefault="00280743" w:rsidP="00280743">
      <w:pPr>
        <w:spacing w:before="60" w:after="60" w:line="360" w:lineRule="auto"/>
        <w:ind w:right="-108"/>
        <w:rPr>
          <w:rFonts w:ascii="Tahoma" w:hAnsi="Tahoma" w:cs="Tahoma"/>
          <w:b/>
          <w:sz w:val="28"/>
          <w:szCs w:val="28"/>
        </w:rPr>
      </w:pPr>
    </w:p>
    <w:p w14:paraId="561A9EAE" w14:textId="42175709" w:rsidR="00280743" w:rsidRPr="002A3DC8" w:rsidRDefault="4C049425" w:rsidP="1BA4F6F6">
      <w:pPr>
        <w:spacing w:before="60" w:after="60" w:line="360" w:lineRule="auto"/>
        <w:ind w:right="-108"/>
        <w:jc w:val="center"/>
        <w:rPr>
          <w:rFonts w:ascii="Tahoma" w:hAnsi="Tahoma" w:cs="Tahoma"/>
          <w:b/>
          <w:bCs/>
          <w:sz w:val="28"/>
          <w:szCs w:val="28"/>
          <w:u w:val="single"/>
        </w:rPr>
      </w:pPr>
      <w:r w:rsidRPr="1BA4F6F6">
        <w:rPr>
          <w:rFonts w:ascii="Tahoma" w:hAnsi="Tahoma" w:cs="Tahoma"/>
          <w:b/>
          <w:bCs/>
          <w:sz w:val="28"/>
          <w:szCs w:val="28"/>
        </w:rPr>
        <w:t xml:space="preserve">SPECYFIKACJA WARUNKÓW ZAMÓWIENIA </w:t>
      </w:r>
    </w:p>
    <w:p w14:paraId="5646621C" w14:textId="77777777" w:rsidR="0057098A" w:rsidRDefault="7DF90277" w:rsidP="003D2CFA">
      <w:pPr>
        <w:spacing w:before="60" w:after="60" w:line="360" w:lineRule="auto"/>
        <w:ind w:right="-108"/>
        <w:jc w:val="center"/>
        <w:rPr>
          <w:rFonts w:ascii="Tahoma" w:hAnsi="Tahoma" w:cs="Tahoma"/>
          <w:b/>
          <w:bCs/>
          <w:sz w:val="28"/>
          <w:szCs w:val="28"/>
        </w:rPr>
      </w:pPr>
      <w:r w:rsidRPr="1BA4F6F6">
        <w:rPr>
          <w:rFonts w:ascii="Tahoma" w:hAnsi="Tahoma" w:cs="Tahoma"/>
          <w:b/>
          <w:bCs/>
          <w:sz w:val="28"/>
          <w:szCs w:val="28"/>
        </w:rPr>
        <w:t xml:space="preserve">w postępowaniu o </w:t>
      </w:r>
      <w:r w:rsidR="3062B752" w:rsidRPr="1BA4F6F6">
        <w:rPr>
          <w:rFonts w:ascii="Tahoma" w:hAnsi="Tahoma" w:cs="Tahoma"/>
          <w:b/>
          <w:bCs/>
          <w:sz w:val="28"/>
          <w:szCs w:val="28"/>
        </w:rPr>
        <w:t xml:space="preserve">udzielenie </w:t>
      </w:r>
      <w:r w:rsidRPr="1BA4F6F6">
        <w:rPr>
          <w:rFonts w:ascii="Tahoma" w:hAnsi="Tahoma" w:cs="Tahoma"/>
          <w:b/>
          <w:bCs/>
          <w:sz w:val="28"/>
          <w:szCs w:val="28"/>
        </w:rPr>
        <w:t>zamówieni</w:t>
      </w:r>
      <w:r w:rsidR="3062B752" w:rsidRPr="1BA4F6F6">
        <w:rPr>
          <w:rFonts w:ascii="Tahoma" w:hAnsi="Tahoma" w:cs="Tahoma"/>
          <w:b/>
          <w:bCs/>
          <w:sz w:val="28"/>
          <w:szCs w:val="28"/>
        </w:rPr>
        <w:t>a</w:t>
      </w:r>
      <w:r w:rsidRPr="1BA4F6F6">
        <w:rPr>
          <w:rFonts w:ascii="Tahoma" w:hAnsi="Tahoma" w:cs="Tahoma"/>
          <w:b/>
          <w:bCs/>
          <w:sz w:val="28"/>
          <w:szCs w:val="28"/>
        </w:rPr>
        <w:t xml:space="preserve"> publiczne</w:t>
      </w:r>
      <w:r w:rsidR="3062B752" w:rsidRPr="1BA4F6F6">
        <w:rPr>
          <w:rFonts w:ascii="Tahoma" w:hAnsi="Tahoma" w:cs="Tahoma"/>
          <w:b/>
          <w:bCs/>
          <w:sz w:val="28"/>
          <w:szCs w:val="28"/>
        </w:rPr>
        <w:t>go</w:t>
      </w:r>
      <w:r w:rsidRPr="1BA4F6F6">
        <w:rPr>
          <w:rFonts w:ascii="Tahoma" w:hAnsi="Tahoma" w:cs="Tahoma"/>
          <w:b/>
          <w:bCs/>
          <w:sz w:val="28"/>
          <w:szCs w:val="28"/>
        </w:rPr>
        <w:t xml:space="preserve"> </w:t>
      </w:r>
      <w:r w:rsidR="0057098A">
        <w:br/>
      </w:r>
      <w:bookmarkStart w:id="0" w:name="_Hlk183153268"/>
      <w:r w:rsidRPr="1BA4F6F6">
        <w:rPr>
          <w:rFonts w:ascii="Tahoma" w:hAnsi="Tahoma" w:cs="Tahoma"/>
          <w:b/>
          <w:bCs/>
          <w:sz w:val="28"/>
          <w:szCs w:val="28"/>
        </w:rPr>
        <w:t xml:space="preserve">w trybie </w:t>
      </w:r>
      <w:r w:rsidR="5A49AD6D" w:rsidRPr="1BA4F6F6">
        <w:rPr>
          <w:rFonts w:ascii="Tahoma" w:hAnsi="Tahoma" w:cs="Tahoma"/>
          <w:b/>
          <w:bCs/>
          <w:sz w:val="28"/>
          <w:szCs w:val="28"/>
        </w:rPr>
        <w:t>przetargu nieograniczonego</w:t>
      </w:r>
      <w:r w:rsidR="0904FA05" w:rsidRPr="1BA4F6F6">
        <w:rPr>
          <w:rFonts w:ascii="Tahoma" w:hAnsi="Tahoma" w:cs="Tahoma"/>
          <w:b/>
          <w:bCs/>
          <w:sz w:val="28"/>
          <w:szCs w:val="28"/>
        </w:rPr>
        <w:t xml:space="preserve"> </w:t>
      </w:r>
      <w:r w:rsidR="04938A00" w:rsidRPr="1BA4F6F6">
        <w:rPr>
          <w:rFonts w:ascii="Tahoma" w:hAnsi="Tahoma" w:cs="Tahoma"/>
          <w:b/>
          <w:bCs/>
          <w:sz w:val="28"/>
          <w:szCs w:val="28"/>
        </w:rPr>
        <w:t>po</w:t>
      </w:r>
      <w:r w:rsidR="05570202" w:rsidRPr="1BA4F6F6">
        <w:rPr>
          <w:rFonts w:ascii="Tahoma" w:hAnsi="Tahoma" w:cs="Tahoma"/>
          <w:b/>
          <w:bCs/>
          <w:sz w:val="28"/>
          <w:szCs w:val="28"/>
        </w:rPr>
        <w:t xml:space="preserve">wyżej </w:t>
      </w:r>
      <w:r w:rsidR="0904FA05" w:rsidRPr="1BA4F6F6">
        <w:rPr>
          <w:rFonts w:ascii="Tahoma" w:hAnsi="Tahoma" w:cs="Tahoma"/>
          <w:b/>
          <w:bCs/>
          <w:sz w:val="28"/>
          <w:szCs w:val="28"/>
        </w:rPr>
        <w:t xml:space="preserve">progów unijnych </w:t>
      </w:r>
      <w:r w:rsidRPr="1BA4F6F6">
        <w:rPr>
          <w:rFonts w:ascii="Tahoma" w:hAnsi="Tahoma" w:cs="Tahoma"/>
          <w:b/>
          <w:bCs/>
          <w:sz w:val="28"/>
          <w:szCs w:val="28"/>
        </w:rPr>
        <w:t>pn</w:t>
      </w:r>
      <w:r w:rsidR="3062B752" w:rsidRPr="1BA4F6F6">
        <w:rPr>
          <w:rFonts w:ascii="Tahoma" w:hAnsi="Tahoma" w:cs="Tahoma"/>
          <w:b/>
          <w:bCs/>
          <w:sz w:val="28"/>
          <w:szCs w:val="28"/>
        </w:rPr>
        <w:t>.</w:t>
      </w:r>
      <w:r w:rsidRPr="1BA4F6F6">
        <w:rPr>
          <w:rFonts w:ascii="Tahoma" w:hAnsi="Tahoma" w:cs="Tahoma"/>
          <w:b/>
          <w:bCs/>
          <w:sz w:val="28"/>
          <w:szCs w:val="28"/>
        </w:rPr>
        <w:t>:</w:t>
      </w:r>
    </w:p>
    <w:p w14:paraId="004D9E83" w14:textId="61625C54" w:rsidR="00F61C92" w:rsidRPr="00F61C92" w:rsidRDefault="00060AFB" w:rsidP="00F61C92">
      <w:pPr>
        <w:tabs>
          <w:tab w:val="left" w:pos="2783"/>
        </w:tabs>
        <w:autoSpaceDE w:val="0"/>
        <w:spacing w:line="360" w:lineRule="auto"/>
        <w:jc w:val="center"/>
        <w:rPr>
          <w:rFonts w:ascii="Tahoma" w:eastAsia="Tahoma" w:hAnsi="Tahoma" w:cs="Tahoma"/>
          <w:b/>
          <w:bCs/>
          <w:sz w:val="28"/>
          <w:szCs w:val="28"/>
        </w:rPr>
      </w:pPr>
      <w:bookmarkStart w:id="1" w:name="_Hlk214963602"/>
      <w:bookmarkEnd w:id="0"/>
      <w:r>
        <w:rPr>
          <w:rFonts w:ascii="Tahoma" w:eastAsia="Tahoma" w:hAnsi="Tahoma" w:cs="Tahoma"/>
          <w:b/>
          <w:bCs/>
          <w:sz w:val="28"/>
          <w:szCs w:val="28"/>
        </w:rPr>
        <w:t>Sukcesywna d</w:t>
      </w:r>
      <w:r w:rsidR="002A1DDC" w:rsidRPr="002A1DDC">
        <w:rPr>
          <w:rFonts w:ascii="Tahoma" w:eastAsia="Tahoma" w:hAnsi="Tahoma" w:cs="Tahoma"/>
          <w:b/>
          <w:bCs/>
          <w:sz w:val="28"/>
          <w:szCs w:val="28"/>
        </w:rPr>
        <w:t xml:space="preserve">ostawa środków antyseptycznych do błon śluzowych, preparatów dezynfekcyjnych do skóry i rąk, produktów do mycia i pielęgnacji skóry i rąk, preparatów do mycia i dezynfekcji powierzchni, narzędzi chirurgicznych i endoskopów, płyny do Centralnej </w:t>
      </w:r>
      <w:proofErr w:type="spellStart"/>
      <w:r w:rsidR="002A1DDC" w:rsidRPr="002A1DDC">
        <w:rPr>
          <w:rFonts w:ascii="Tahoma" w:eastAsia="Tahoma" w:hAnsi="Tahoma" w:cs="Tahoma"/>
          <w:b/>
          <w:bCs/>
          <w:sz w:val="28"/>
          <w:szCs w:val="28"/>
        </w:rPr>
        <w:t>Sterylizatorni</w:t>
      </w:r>
      <w:proofErr w:type="spellEnd"/>
      <w:r w:rsidR="00F61C92" w:rsidRPr="00F61C92">
        <w:rPr>
          <w:rFonts w:ascii="Tahoma" w:eastAsia="Tahoma" w:hAnsi="Tahoma" w:cs="Tahoma"/>
          <w:b/>
          <w:bCs/>
          <w:sz w:val="28"/>
          <w:szCs w:val="28"/>
        </w:rPr>
        <w:t xml:space="preserve"> z podziałem na </w:t>
      </w:r>
      <w:r w:rsidR="002A1DDC">
        <w:rPr>
          <w:rFonts w:ascii="Tahoma" w:eastAsia="Tahoma" w:hAnsi="Tahoma" w:cs="Tahoma"/>
          <w:b/>
          <w:bCs/>
          <w:sz w:val="28"/>
          <w:szCs w:val="28"/>
        </w:rPr>
        <w:t>6</w:t>
      </w:r>
      <w:r w:rsidR="00A57A3D">
        <w:rPr>
          <w:rFonts w:ascii="Tahoma" w:eastAsia="Tahoma" w:hAnsi="Tahoma" w:cs="Tahoma"/>
          <w:b/>
          <w:bCs/>
          <w:sz w:val="28"/>
          <w:szCs w:val="28"/>
        </w:rPr>
        <w:t>3</w:t>
      </w:r>
      <w:r w:rsidR="002A1DDC">
        <w:rPr>
          <w:rFonts w:ascii="Tahoma" w:eastAsia="Tahoma" w:hAnsi="Tahoma" w:cs="Tahoma"/>
          <w:b/>
          <w:bCs/>
          <w:sz w:val="28"/>
          <w:szCs w:val="28"/>
        </w:rPr>
        <w:t xml:space="preserve"> zadań </w:t>
      </w:r>
      <w:r w:rsidR="00F61C92" w:rsidRPr="00F61C92">
        <w:rPr>
          <w:rFonts w:ascii="Tahoma" w:eastAsia="Tahoma" w:hAnsi="Tahoma" w:cs="Tahoma"/>
          <w:b/>
          <w:bCs/>
          <w:sz w:val="28"/>
          <w:szCs w:val="28"/>
        </w:rPr>
        <w:t>; nr postępowania: ZP/PN/</w:t>
      </w:r>
      <w:r w:rsidR="00A57A3D">
        <w:rPr>
          <w:rFonts w:ascii="Tahoma" w:eastAsia="Tahoma" w:hAnsi="Tahoma" w:cs="Tahoma"/>
          <w:b/>
          <w:bCs/>
          <w:sz w:val="28"/>
          <w:szCs w:val="28"/>
        </w:rPr>
        <w:t>31</w:t>
      </w:r>
      <w:r w:rsidR="00F61C92" w:rsidRPr="00F61C92">
        <w:rPr>
          <w:rFonts w:ascii="Tahoma" w:eastAsia="Tahoma" w:hAnsi="Tahoma" w:cs="Tahoma"/>
          <w:b/>
          <w:bCs/>
          <w:sz w:val="28"/>
          <w:szCs w:val="28"/>
        </w:rPr>
        <w:t>/</w:t>
      </w:r>
      <w:r w:rsidR="00A57A3D">
        <w:rPr>
          <w:rFonts w:ascii="Tahoma" w:eastAsia="Tahoma" w:hAnsi="Tahoma" w:cs="Tahoma"/>
          <w:b/>
          <w:bCs/>
          <w:sz w:val="28"/>
          <w:szCs w:val="28"/>
        </w:rPr>
        <w:t>26</w:t>
      </w:r>
      <w:r w:rsidR="00F61C92" w:rsidRPr="00F61C92">
        <w:rPr>
          <w:rFonts w:ascii="Tahoma" w:eastAsia="Tahoma" w:hAnsi="Tahoma" w:cs="Tahoma"/>
          <w:b/>
          <w:bCs/>
          <w:sz w:val="28"/>
          <w:szCs w:val="28"/>
        </w:rPr>
        <w:t>/LS</w:t>
      </w:r>
      <w:r w:rsidR="00332B93">
        <w:rPr>
          <w:rFonts w:ascii="Tahoma" w:eastAsia="Tahoma" w:hAnsi="Tahoma" w:cs="Tahoma"/>
          <w:b/>
          <w:bCs/>
          <w:sz w:val="28"/>
          <w:szCs w:val="28"/>
        </w:rPr>
        <w:t>OFA</w:t>
      </w:r>
      <w:r w:rsidR="00F61C92" w:rsidRPr="00F61C92">
        <w:rPr>
          <w:rFonts w:ascii="Tahoma" w:eastAsia="Tahoma" w:hAnsi="Tahoma" w:cs="Tahoma"/>
          <w:b/>
          <w:bCs/>
          <w:sz w:val="28"/>
          <w:szCs w:val="28"/>
        </w:rPr>
        <w:t>/</w:t>
      </w:r>
      <w:r w:rsidR="00E57AFE">
        <w:rPr>
          <w:rFonts w:ascii="Tahoma" w:eastAsia="Tahoma" w:hAnsi="Tahoma" w:cs="Tahoma"/>
          <w:b/>
          <w:bCs/>
          <w:sz w:val="28"/>
          <w:szCs w:val="28"/>
        </w:rPr>
        <w:t>A</w:t>
      </w:r>
      <w:r w:rsidR="00986A06">
        <w:rPr>
          <w:rFonts w:ascii="Tahoma" w:eastAsia="Tahoma" w:hAnsi="Tahoma" w:cs="Tahoma"/>
          <w:b/>
          <w:bCs/>
          <w:sz w:val="28"/>
          <w:szCs w:val="28"/>
        </w:rPr>
        <w:t>FP</w:t>
      </w:r>
      <w:r w:rsidR="00187271">
        <w:rPr>
          <w:rFonts w:ascii="Tahoma" w:eastAsia="Tahoma" w:hAnsi="Tahoma" w:cs="Tahoma"/>
          <w:b/>
          <w:bCs/>
          <w:sz w:val="28"/>
          <w:szCs w:val="28"/>
        </w:rPr>
        <w:t>/JHP</w:t>
      </w:r>
      <w:r w:rsidR="00F61C92" w:rsidRPr="00F61C92">
        <w:rPr>
          <w:rFonts w:ascii="Tahoma" w:eastAsia="Tahoma" w:hAnsi="Tahoma" w:cs="Tahoma"/>
          <w:b/>
          <w:bCs/>
          <w:sz w:val="28"/>
          <w:szCs w:val="28"/>
        </w:rPr>
        <w:t>.</w:t>
      </w:r>
    </w:p>
    <w:bookmarkEnd w:id="1"/>
    <w:p w14:paraId="3ABFC198" w14:textId="3727F936" w:rsidR="00BA77CB" w:rsidRPr="00BD6373" w:rsidRDefault="00BA77CB" w:rsidP="1BA4F6F6">
      <w:pPr>
        <w:tabs>
          <w:tab w:val="left" w:pos="2783"/>
        </w:tabs>
        <w:autoSpaceDE w:val="0"/>
        <w:spacing w:line="360" w:lineRule="auto"/>
        <w:jc w:val="center"/>
        <w:rPr>
          <w:rFonts w:ascii="Tahoma" w:eastAsia="Tahoma" w:hAnsi="Tahoma" w:cs="Tahoma"/>
          <w:b/>
          <w:bCs/>
          <w:sz w:val="28"/>
          <w:szCs w:val="28"/>
        </w:rPr>
      </w:pPr>
    </w:p>
    <w:p w14:paraId="6137938F" w14:textId="77777777" w:rsidR="0057098A" w:rsidRPr="001758A5" w:rsidRDefault="0057098A">
      <w:pPr>
        <w:autoSpaceDE w:val="0"/>
        <w:spacing w:before="60" w:after="60" w:line="360" w:lineRule="auto"/>
        <w:ind w:left="6372" w:firstLine="708"/>
        <w:rPr>
          <w:rFonts w:ascii="Tahoma" w:hAnsi="Tahoma" w:cs="Tahoma"/>
          <w:color w:val="7F7F7F"/>
          <w:sz w:val="28"/>
          <w:szCs w:val="28"/>
        </w:rPr>
      </w:pPr>
      <w:r w:rsidRPr="002A3DC8">
        <w:rPr>
          <w:rFonts w:ascii="Tahoma" w:hAnsi="Tahoma" w:cs="Tahoma"/>
          <w:u w:val="single"/>
        </w:rPr>
        <w:t>Zatwierdzam</w:t>
      </w:r>
      <w:r w:rsidRPr="001758A5">
        <w:rPr>
          <w:rFonts w:ascii="Tahoma" w:hAnsi="Tahoma" w:cs="Tahoma"/>
          <w:color w:val="7F7F7F"/>
          <w:u w:val="single"/>
        </w:rPr>
        <w:t>:</w:t>
      </w:r>
    </w:p>
    <w:p w14:paraId="2C24C62B" w14:textId="77777777" w:rsidR="0057098A" w:rsidRDefault="0057098A">
      <w:pPr>
        <w:pStyle w:val="Nagwek6"/>
        <w:numPr>
          <w:ilvl w:val="0"/>
          <w:numId w:val="0"/>
        </w:numPr>
        <w:spacing w:before="60" w:after="60" w:line="360" w:lineRule="auto"/>
        <w:ind w:right="-108"/>
        <w:jc w:val="center"/>
        <w:rPr>
          <w:rFonts w:ascii="Tahoma" w:hAnsi="Tahoma" w:cs="Tahoma"/>
          <w:sz w:val="28"/>
          <w:szCs w:val="28"/>
        </w:rPr>
      </w:pPr>
    </w:p>
    <w:p w14:paraId="19D324B5" w14:textId="77777777" w:rsidR="0057098A" w:rsidRDefault="0057098A" w:rsidP="003D2CFA">
      <w:pPr>
        <w:pStyle w:val="Nagwek6"/>
        <w:numPr>
          <w:ilvl w:val="0"/>
          <w:numId w:val="0"/>
        </w:numPr>
        <w:spacing w:before="60" w:after="60" w:line="360" w:lineRule="auto"/>
        <w:ind w:right="-108"/>
        <w:rPr>
          <w:rFonts w:ascii="Tahoma" w:hAnsi="Tahoma" w:cs="Tahoma"/>
          <w:sz w:val="28"/>
          <w:szCs w:val="24"/>
        </w:rPr>
      </w:pPr>
    </w:p>
    <w:p w14:paraId="5433F95D" w14:textId="77777777" w:rsidR="00B3215E" w:rsidRDefault="00B3215E" w:rsidP="00B3215E"/>
    <w:p w14:paraId="3A253B87" w14:textId="77777777" w:rsidR="00B3215E" w:rsidRDefault="00B3215E" w:rsidP="0044442D">
      <w:pPr>
        <w:tabs>
          <w:tab w:val="left" w:pos="1650"/>
        </w:tabs>
      </w:pPr>
    </w:p>
    <w:p w14:paraId="32E366A6" w14:textId="77777777" w:rsidR="00FC0571" w:rsidRDefault="00FC0571" w:rsidP="0044442D">
      <w:pPr>
        <w:tabs>
          <w:tab w:val="left" w:pos="1650"/>
        </w:tabs>
      </w:pPr>
    </w:p>
    <w:p w14:paraId="025BA3B2" w14:textId="77777777" w:rsidR="00FC0571" w:rsidRDefault="00FC0571" w:rsidP="0044442D">
      <w:pPr>
        <w:tabs>
          <w:tab w:val="left" w:pos="1650"/>
        </w:tabs>
      </w:pPr>
    </w:p>
    <w:p w14:paraId="6DCD7E8E" w14:textId="77777777" w:rsidR="00FC0571" w:rsidRDefault="00FC0571" w:rsidP="0044442D">
      <w:pPr>
        <w:tabs>
          <w:tab w:val="left" w:pos="1650"/>
        </w:tabs>
      </w:pPr>
    </w:p>
    <w:p w14:paraId="770EC399" w14:textId="77777777" w:rsidR="00FC0571" w:rsidRDefault="00FC0571" w:rsidP="0044442D">
      <w:pPr>
        <w:tabs>
          <w:tab w:val="left" w:pos="1650"/>
        </w:tabs>
      </w:pPr>
    </w:p>
    <w:p w14:paraId="2986E9AF" w14:textId="77777777" w:rsidR="00FC0571" w:rsidRDefault="00FC0571" w:rsidP="0044442D">
      <w:pPr>
        <w:tabs>
          <w:tab w:val="left" w:pos="1650"/>
        </w:tabs>
      </w:pPr>
    </w:p>
    <w:p w14:paraId="4CC59DB6" w14:textId="77777777" w:rsidR="00FC0571" w:rsidRDefault="00FC0571" w:rsidP="0044442D">
      <w:pPr>
        <w:tabs>
          <w:tab w:val="left" w:pos="1650"/>
        </w:tabs>
      </w:pPr>
    </w:p>
    <w:p w14:paraId="5391504E" w14:textId="77777777" w:rsidR="00FC0571" w:rsidRDefault="00FC0571" w:rsidP="0044442D">
      <w:pPr>
        <w:tabs>
          <w:tab w:val="left" w:pos="1650"/>
        </w:tabs>
      </w:pPr>
    </w:p>
    <w:p w14:paraId="416983CF" w14:textId="77777777" w:rsidR="00B3215E" w:rsidRPr="00B3215E" w:rsidRDefault="00B3215E" w:rsidP="00B3215E"/>
    <w:p w14:paraId="07F266E8" w14:textId="31FF3F3F" w:rsidR="0057098A" w:rsidRDefault="00A57A3D" w:rsidP="1BA4F6F6">
      <w:pPr>
        <w:pStyle w:val="Nagwek6"/>
        <w:numPr>
          <w:ilvl w:val="0"/>
          <w:numId w:val="0"/>
        </w:numPr>
        <w:spacing w:before="60" w:after="60" w:line="360" w:lineRule="auto"/>
        <w:ind w:right="-108"/>
        <w:jc w:val="center"/>
        <w:rPr>
          <w:rFonts w:ascii="Tahoma" w:hAnsi="Tahoma" w:cs="Tahoma"/>
          <w:color w:val="7F7F7F" w:themeColor="text1" w:themeTint="80"/>
        </w:rPr>
      </w:pPr>
      <w:r w:rsidRPr="1398287A">
        <w:rPr>
          <w:rFonts w:ascii="Tahoma" w:hAnsi="Tahoma" w:cs="Tahoma"/>
          <w:color w:val="7F7F7F" w:themeColor="text1" w:themeTint="80"/>
        </w:rPr>
        <w:t>Wrocław,</w:t>
      </w:r>
      <w:r>
        <w:rPr>
          <w:rFonts w:ascii="Tahoma" w:hAnsi="Tahoma" w:cs="Tahoma"/>
          <w:color w:val="7F7F7F" w:themeColor="text1" w:themeTint="80"/>
        </w:rPr>
        <w:t xml:space="preserve"> kwiecień</w:t>
      </w:r>
      <w:r w:rsidR="007B2E79">
        <w:rPr>
          <w:rFonts w:ascii="Tahoma" w:hAnsi="Tahoma" w:cs="Tahoma"/>
          <w:color w:val="7F7F7F" w:themeColor="text1" w:themeTint="80"/>
        </w:rPr>
        <w:t xml:space="preserve"> 2026</w:t>
      </w:r>
      <w:r w:rsidR="3062B752" w:rsidRPr="1398287A">
        <w:rPr>
          <w:rFonts w:ascii="Tahoma" w:hAnsi="Tahoma" w:cs="Tahoma"/>
          <w:color w:val="7F7F7F" w:themeColor="text1" w:themeTint="80"/>
        </w:rPr>
        <w:t xml:space="preserve"> </w:t>
      </w:r>
      <w:r w:rsidR="378CB310" w:rsidRPr="1398287A">
        <w:rPr>
          <w:rFonts w:ascii="Tahoma" w:hAnsi="Tahoma" w:cs="Tahoma"/>
          <w:color w:val="7F7F7F" w:themeColor="text1" w:themeTint="80"/>
        </w:rPr>
        <w:t>r.</w:t>
      </w:r>
    </w:p>
    <w:p w14:paraId="301F026D" w14:textId="5D35514C" w:rsidR="00795119" w:rsidRDefault="00795119" w:rsidP="00795119"/>
    <w:p w14:paraId="735F0C8C" w14:textId="00DFA084" w:rsidR="00795119" w:rsidRDefault="00795119" w:rsidP="00795119"/>
    <w:p w14:paraId="0FDADC35" w14:textId="7D0E8298" w:rsidR="00E92225" w:rsidRPr="00795119" w:rsidRDefault="00E92225" w:rsidP="00795119"/>
    <w:p w14:paraId="78D8CC03" w14:textId="37F42CFE" w:rsidR="0044442D" w:rsidRPr="0044442D" w:rsidRDefault="0044442D" w:rsidP="3B1DEFE6">
      <w:pPr>
        <w:jc w:val="center"/>
      </w:pPr>
    </w:p>
    <w:p w14:paraId="7962896D" w14:textId="77777777" w:rsidR="00C21B98" w:rsidRDefault="44669535" w:rsidP="1BA4F6F6">
      <w:pPr>
        <w:pStyle w:val="Normalny1"/>
        <w:pageBreakBefore/>
        <w:spacing w:before="120" w:line="240" w:lineRule="auto"/>
        <w:ind w:right="-108"/>
        <w:jc w:val="center"/>
        <w:rPr>
          <w:rFonts w:ascii="Tahoma" w:eastAsia="Tahoma" w:hAnsi="Tahoma" w:cs="Tahoma"/>
          <w:b/>
          <w:bCs/>
          <w:color w:val="FFFFFF"/>
          <w:sz w:val="20"/>
          <w:szCs w:val="20"/>
        </w:rPr>
      </w:pPr>
      <w:r w:rsidRPr="1BA4F6F6">
        <w:rPr>
          <w:rFonts w:ascii="Tahoma" w:eastAsia="Tahoma" w:hAnsi="Tahoma" w:cs="Tahoma"/>
          <w:b/>
          <w:bCs/>
          <w:sz w:val="20"/>
          <w:szCs w:val="20"/>
        </w:rPr>
        <w:lastRenderedPageBreak/>
        <w:t xml:space="preserve">SPECYFIKACJA </w:t>
      </w:r>
      <w:r w:rsidR="7DF90277" w:rsidRPr="1BA4F6F6">
        <w:rPr>
          <w:rFonts w:ascii="Tahoma" w:eastAsia="Tahoma" w:hAnsi="Tahoma" w:cs="Tahoma"/>
          <w:b/>
          <w:bCs/>
          <w:sz w:val="20"/>
          <w:szCs w:val="20"/>
        </w:rPr>
        <w:t xml:space="preserve">WARUNKÓW ZAMÓWIENIA </w:t>
      </w:r>
    </w:p>
    <w:p w14:paraId="543F0ECF" w14:textId="660EF9A1" w:rsidR="0057098A" w:rsidRDefault="7DF90277" w:rsidP="00055A36">
      <w:pPr>
        <w:pStyle w:val="Normalny1"/>
        <w:numPr>
          <w:ilvl w:val="0"/>
          <w:numId w:val="3"/>
        </w:numPr>
        <w:tabs>
          <w:tab w:val="left" w:pos="426"/>
        </w:tabs>
        <w:spacing w:before="120" w:line="240" w:lineRule="auto"/>
        <w:ind w:left="180" w:hanging="270"/>
        <w:rPr>
          <w:rFonts w:ascii="Tahoma" w:eastAsia="Tahoma" w:hAnsi="Tahoma" w:cs="Tahoma"/>
          <w:sz w:val="18"/>
          <w:szCs w:val="18"/>
        </w:rPr>
      </w:pPr>
      <w:r w:rsidRPr="1BA4F6F6">
        <w:rPr>
          <w:rFonts w:ascii="Tahoma" w:eastAsia="Tahoma" w:hAnsi="Tahoma" w:cs="Tahoma"/>
          <w:b/>
          <w:bCs/>
          <w:color w:val="auto"/>
          <w:sz w:val="18"/>
          <w:szCs w:val="18"/>
        </w:rPr>
        <w:t>Nazwa oraz adres</w:t>
      </w:r>
      <w:r w:rsidR="41902F5A" w:rsidRPr="1BA4F6F6">
        <w:rPr>
          <w:rFonts w:ascii="Tahoma" w:eastAsia="Tahoma" w:hAnsi="Tahoma" w:cs="Tahoma"/>
          <w:b/>
          <w:bCs/>
          <w:color w:val="auto"/>
          <w:sz w:val="18"/>
          <w:szCs w:val="18"/>
        </w:rPr>
        <w:t xml:space="preserve"> </w:t>
      </w:r>
      <w:r w:rsidR="03308E8B" w:rsidRPr="1BA4F6F6">
        <w:rPr>
          <w:rFonts w:ascii="Tahoma" w:eastAsia="Tahoma" w:hAnsi="Tahoma" w:cs="Tahoma"/>
          <w:b/>
          <w:bCs/>
          <w:color w:val="auto"/>
          <w:sz w:val="18"/>
          <w:szCs w:val="18"/>
        </w:rPr>
        <w:t>Z</w:t>
      </w:r>
      <w:r w:rsidR="41902F5A" w:rsidRPr="1BA4F6F6">
        <w:rPr>
          <w:rFonts w:ascii="Tahoma" w:eastAsia="Tahoma" w:hAnsi="Tahoma" w:cs="Tahoma"/>
          <w:b/>
          <w:bCs/>
          <w:color w:val="auto"/>
          <w:sz w:val="18"/>
          <w:szCs w:val="18"/>
        </w:rPr>
        <w:t>amawiającego</w:t>
      </w:r>
      <w:r w:rsidR="2EC71C21" w:rsidRPr="1BA4F6F6">
        <w:rPr>
          <w:rFonts w:ascii="Tahoma" w:eastAsia="Tahoma" w:hAnsi="Tahoma" w:cs="Tahoma"/>
          <w:b/>
          <w:bCs/>
          <w:color w:val="FFFFFF" w:themeColor="background1"/>
          <w:sz w:val="18"/>
          <w:szCs w:val="18"/>
        </w:rPr>
        <w:t xml:space="preserve"> </w:t>
      </w:r>
    </w:p>
    <w:p w14:paraId="122810EA" w14:textId="77777777" w:rsidR="00890E8B" w:rsidRDefault="00890E8B" w:rsidP="00890E8B">
      <w:pPr>
        <w:pStyle w:val="Normalny2"/>
        <w:spacing w:before="60" w:line="240" w:lineRule="exact"/>
        <w:ind w:left="142"/>
        <w:jc w:val="both"/>
        <w:rPr>
          <w:rFonts w:ascii="Tahoma" w:eastAsia="Tahoma" w:hAnsi="Tahoma" w:cs="Tahoma"/>
          <w:sz w:val="18"/>
          <w:szCs w:val="18"/>
        </w:rPr>
      </w:pPr>
      <w:r w:rsidRPr="00FB3DD9">
        <w:rPr>
          <w:rFonts w:ascii="Tahoma" w:eastAsia="Tahoma" w:hAnsi="Tahoma" w:cs="Tahoma"/>
          <w:sz w:val="18"/>
          <w:szCs w:val="18"/>
        </w:rPr>
        <w:t>Dolnośląskie Centrum Onkologii</w:t>
      </w:r>
      <w:r>
        <w:rPr>
          <w:rFonts w:ascii="Tahoma" w:eastAsia="Tahoma" w:hAnsi="Tahoma" w:cs="Tahoma"/>
          <w:sz w:val="18"/>
          <w:szCs w:val="18"/>
        </w:rPr>
        <w:t>, Pulmonologii i Hematologii</w:t>
      </w:r>
      <w:r w:rsidRPr="00FB3DD9">
        <w:rPr>
          <w:rFonts w:ascii="Tahoma" w:eastAsia="Tahoma" w:hAnsi="Tahoma" w:cs="Tahoma"/>
          <w:sz w:val="18"/>
          <w:szCs w:val="18"/>
        </w:rPr>
        <w:t xml:space="preserve"> </w:t>
      </w:r>
    </w:p>
    <w:p w14:paraId="261DA233" w14:textId="77777777" w:rsidR="00890E8B" w:rsidRPr="00FB3DD9" w:rsidRDefault="00890E8B" w:rsidP="00890E8B">
      <w:pPr>
        <w:pStyle w:val="Normalny2"/>
        <w:spacing w:before="60" w:line="240" w:lineRule="exact"/>
        <w:ind w:left="142"/>
        <w:jc w:val="both"/>
        <w:rPr>
          <w:rFonts w:ascii="Tahoma" w:hAnsi="Tahoma" w:cs="Tahoma"/>
          <w:sz w:val="18"/>
          <w:szCs w:val="18"/>
        </w:rPr>
      </w:pPr>
      <w:r w:rsidRPr="00FB3DD9">
        <w:rPr>
          <w:rFonts w:ascii="Tahoma" w:eastAsia="Tahoma" w:hAnsi="Tahoma" w:cs="Tahoma"/>
          <w:sz w:val="18"/>
          <w:szCs w:val="18"/>
        </w:rPr>
        <w:t>pl. Hirszfelda 12, 53-413 Wrocław</w:t>
      </w:r>
    </w:p>
    <w:p w14:paraId="59E4330D" w14:textId="77777777" w:rsidR="00890E8B" w:rsidRDefault="000B031B" w:rsidP="00890E8B">
      <w:pPr>
        <w:pStyle w:val="Normalny2"/>
        <w:spacing w:before="60" w:line="240" w:lineRule="exact"/>
        <w:ind w:left="142"/>
        <w:jc w:val="both"/>
        <w:rPr>
          <w:rFonts w:ascii="Tahoma" w:eastAsia="Tahoma" w:hAnsi="Tahoma" w:cs="Tahoma"/>
          <w:sz w:val="18"/>
          <w:szCs w:val="18"/>
        </w:rPr>
      </w:pPr>
      <w:hyperlink w:history="1">
        <w:r w:rsidRPr="004D3328">
          <w:rPr>
            <w:rStyle w:val="Hipercze"/>
            <w:rFonts w:ascii="Tahoma" w:eastAsia="Tahoma" w:hAnsi="Tahoma" w:cs="Tahoma"/>
            <w:sz w:val="18"/>
            <w:szCs w:val="18"/>
          </w:rPr>
          <w:t>strona internetowa: www.dcopih.pl</w:t>
        </w:r>
      </w:hyperlink>
    </w:p>
    <w:p w14:paraId="5373EE9E" w14:textId="6BAE2E05" w:rsidR="00890E8B" w:rsidRDefault="0417026F" w:rsidP="1BA4F6F6">
      <w:pPr>
        <w:pStyle w:val="Normalny2"/>
        <w:spacing w:before="60" w:line="240" w:lineRule="exact"/>
        <w:ind w:left="142"/>
        <w:jc w:val="both"/>
        <w:rPr>
          <w:rFonts w:ascii="Tahoma" w:eastAsia="Tahoma" w:hAnsi="Tahoma" w:cs="Tahoma"/>
          <w:sz w:val="18"/>
          <w:szCs w:val="18"/>
        </w:rPr>
      </w:pPr>
      <w:r w:rsidRPr="00C926A8">
        <w:rPr>
          <w:rFonts w:ascii="Tahoma" w:eastAsia="Tahoma" w:hAnsi="Tahoma" w:cs="Tahoma"/>
          <w:sz w:val="18"/>
          <w:szCs w:val="18"/>
        </w:rPr>
        <w:t xml:space="preserve">e-mail: </w:t>
      </w:r>
      <w:hyperlink r:id="rId12">
        <w:r w:rsidRPr="00C926A8">
          <w:rPr>
            <w:rStyle w:val="Hipercze"/>
            <w:rFonts w:ascii="Tahoma" w:eastAsia="Tahoma" w:hAnsi="Tahoma" w:cs="Tahoma"/>
            <w:sz w:val="18"/>
            <w:szCs w:val="18"/>
          </w:rPr>
          <w:t>dzp@</w:t>
        </w:r>
        <w:r w:rsidR="59606F64" w:rsidRPr="00C926A8">
          <w:rPr>
            <w:rStyle w:val="Hipercze"/>
            <w:rFonts w:ascii="Tahoma" w:eastAsia="Tahoma" w:hAnsi="Tahoma" w:cs="Tahoma"/>
            <w:sz w:val="18"/>
            <w:szCs w:val="18"/>
          </w:rPr>
          <w:t>dcopih</w:t>
        </w:r>
        <w:r w:rsidRPr="00C926A8">
          <w:rPr>
            <w:rStyle w:val="Hipercze"/>
            <w:rFonts w:ascii="Tahoma" w:eastAsia="Tahoma" w:hAnsi="Tahoma" w:cs="Tahoma"/>
            <w:sz w:val="18"/>
            <w:szCs w:val="18"/>
          </w:rPr>
          <w:t>.pl</w:t>
        </w:r>
      </w:hyperlink>
    </w:p>
    <w:p w14:paraId="3E835721" w14:textId="3A01ED90" w:rsidR="00890E8B" w:rsidRDefault="0417026F" w:rsidP="00890E8B">
      <w:pPr>
        <w:pStyle w:val="Normalny2"/>
        <w:spacing w:before="60" w:line="240" w:lineRule="exact"/>
        <w:ind w:left="142"/>
        <w:jc w:val="both"/>
        <w:rPr>
          <w:rFonts w:ascii="Tahoma" w:eastAsia="Tahoma" w:hAnsi="Tahoma" w:cs="Tahoma"/>
          <w:sz w:val="18"/>
          <w:szCs w:val="18"/>
        </w:rPr>
      </w:pPr>
      <w:r w:rsidRPr="1BA4F6F6">
        <w:rPr>
          <w:rFonts w:ascii="Tahoma" w:eastAsia="Tahoma" w:hAnsi="Tahoma" w:cs="Tahoma"/>
          <w:sz w:val="18"/>
          <w:szCs w:val="18"/>
        </w:rPr>
        <w:t>godziny pracy: 7.30-15.05 od poniedziałku do piątku</w:t>
      </w:r>
    </w:p>
    <w:p w14:paraId="1D61F63F" w14:textId="13CDEB04" w:rsidR="0417026F" w:rsidRDefault="0417026F" w:rsidP="302C5E65">
      <w:pPr>
        <w:pStyle w:val="Normalny2"/>
        <w:spacing w:before="60" w:line="360" w:lineRule="auto"/>
        <w:ind w:left="142"/>
        <w:jc w:val="both"/>
        <w:rPr>
          <w:rFonts w:ascii="Tahoma" w:eastAsia="Tahoma" w:hAnsi="Tahoma" w:cs="Tahoma"/>
          <w:sz w:val="18"/>
          <w:szCs w:val="18"/>
          <w:highlight w:val="yellow"/>
        </w:rPr>
      </w:pPr>
      <w:r w:rsidRPr="302C5E65">
        <w:rPr>
          <w:rFonts w:ascii="Tahoma" w:eastAsia="Tahoma" w:hAnsi="Tahoma" w:cs="Tahoma"/>
          <w:sz w:val="18"/>
          <w:szCs w:val="18"/>
        </w:rPr>
        <w:t>adres strony internetowej prowadzonego postępowania, na której będą dostępne wszelkie dokumenty związan</w:t>
      </w:r>
      <w:r w:rsidR="4C079CFE" w:rsidRPr="302C5E65">
        <w:rPr>
          <w:rFonts w:ascii="Tahoma" w:eastAsia="Tahoma" w:hAnsi="Tahoma" w:cs="Tahoma"/>
          <w:sz w:val="18"/>
          <w:szCs w:val="18"/>
        </w:rPr>
        <w:t>e z prowadzonym postępowaniem:</w:t>
      </w:r>
      <w:r w:rsidR="005E106E" w:rsidRPr="005E106E">
        <w:rPr>
          <w:rFonts w:ascii="Open Sans" w:eastAsia="Times New Roman" w:hAnsi="Open Sans" w:cs="Open Sans"/>
          <w:color w:val="auto"/>
          <w:sz w:val="24"/>
          <w:szCs w:val="24"/>
          <w:shd w:val="clear" w:color="auto" w:fill="FFFFFF"/>
          <w:lang w:eastAsia="zh-CN"/>
        </w:rPr>
        <w:t xml:space="preserve"> </w:t>
      </w:r>
      <w:r w:rsidR="005F7ABC" w:rsidRPr="005F7ABC">
        <w:rPr>
          <w:rFonts w:ascii="Tahoma" w:eastAsia="Tahoma" w:hAnsi="Tahoma" w:cs="Tahoma"/>
          <w:sz w:val="18"/>
          <w:szCs w:val="18"/>
        </w:rPr>
        <w:t>https://dcopih.ezamawiajacy.pl/pn/DCOPIH/demand/279591/notice/public/details</w:t>
      </w:r>
    </w:p>
    <w:p w14:paraId="092B4FAF" w14:textId="19ED71A1" w:rsidR="0057098A" w:rsidRPr="00B7594B" w:rsidRDefault="41902F5A" w:rsidP="00055A36">
      <w:pPr>
        <w:pStyle w:val="Normalny1"/>
        <w:numPr>
          <w:ilvl w:val="0"/>
          <w:numId w:val="2"/>
        </w:numPr>
        <w:tabs>
          <w:tab w:val="left" w:pos="426"/>
          <w:tab w:val="left" w:pos="1620"/>
        </w:tabs>
        <w:spacing w:before="120" w:line="240" w:lineRule="auto"/>
        <w:ind w:left="270" w:hanging="270"/>
        <w:rPr>
          <w:rFonts w:ascii="Tahoma" w:eastAsia="Tahoma" w:hAnsi="Tahoma" w:cs="Tahoma"/>
          <w:color w:val="auto"/>
          <w:sz w:val="20"/>
          <w:szCs w:val="20"/>
        </w:rPr>
      </w:pPr>
      <w:r w:rsidRPr="00B7594B">
        <w:rPr>
          <w:rFonts w:ascii="Tahoma" w:eastAsia="Tahoma" w:hAnsi="Tahoma" w:cs="Tahoma"/>
          <w:b/>
          <w:bCs/>
          <w:color w:val="auto"/>
          <w:sz w:val="20"/>
          <w:szCs w:val="20"/>
        </w:rPr>
        <w:t xml:space="preserve">Tryb udzielenia </w:t>
      </w:r>
      <w:r w:rsidR="00E21FB6" w:rsidRPr="00B7594B">
        <w:rPr>
          <w:rFonts w:ascii="Tahoma" w:eastAsia="Tahoma" w:hAnsi="Tahoma" w:cs="Tahoma"/>
          <w:b/>
          <w:bCs/>
          <w:color w:val="auto"/>
          <w:sz w:val="20"/>
          <w:szCs w:val="20"/>
        </w:rPr>
        <w:t>zamówienia,</w:t>
      </w:r>
      <w:r w:rsidR="00A32182" w:rsidRPr="00B7594B">
        <w:rPr>
          <w:rFonts w:ascii="Tahoma" w:eastAsia="Tahoma" w:hAnsi="Tahoma" w:cs="Tahoma"/>
          <w:b/>
          <w:bCs/>
          <w:color w:val="auto"/>
          <w:sz w:val="20"/>
          <w:szCs w:val="20"/>
        </w:rPr>
        <w:t xml:space="preserve"> regulacje prawne</w:t>
      </w:r>
      <w:r w:rsidR="000924EC" w:rsidRPr="00B7594B">
        <w:rPr>
          <w:rFonts w:ascii="Tahoma" w:eastAsia="Tahoma" w:hAnsi="Tahoma" w:cs="Tahoma"/>
          <w:b/>
          <w:bCs/>
          <w:color w:val="auto"/>
          <w:sz w:val="20"/>
          <w:szCs w:val="20"/>
        </w:rPr>
        <w:t>, źródło finansowania.</w:t>
      </w:r>
    </w:p>
    <w:p w14:paraId="7F28C012" w14:textId="36FEF616" w:rsidR="009E0EC6" w:rsidRPr="00CD25A4" w:rsidRDefault="00FB5071" w:rsidP="64480081">
      <w:pPr>
        <w:tabs>
          <w:tab w:val="left" w:pos="0"/>
          <w:tab w:val="left" w:pos="142"/>
          <w:tab w:val="left" w:pos="426"/>
        </w:tabs>
        <w:suppressAutoHyphens w:val="0"/>
        <w:spacing w:before="60" w:after="60" w:line="360" w:lineRule="auto"/>
        <w:ind w:left="284" w:hanging="568"/>
        <w:jc w:val="both"/>
        <w:rPr>
          <w:rFonts w:ascii="Tahoma" w:hAnsi="Tahoma" w:cs="Tahoma"/>
          <w:sz w:val="18"/>
          <w:szCs w:val="18"/>
          <w:lang w:eastAsia="pl-PL"/>
        </w:rPr>
      </w:pPr>
      <w:r>
        <w:rPr>
          <w:rFonts w:ascii="Tahoma" w:hAnsi="Tahoma" w:cs="Tahoma"/>
          <w:b/>
          <w:bCs/>
          <w:sz w:val="18"/>
          <w:szCs w:val="18"/>
        </w:rPr>
        <w:t xml:space="preserve"> </w:t>
      </w:r>
      <w:r w:rsidR="036F3FA9" w:rsidRPr="1BA4F6F6">
        <w:rPr>
          <w:rFonts w:ascii="Tahoma" w:hAnsi="Tahoma" w:cs="Tahoma"/>
          <w:b/>
          <w:bCs/>
          <w:sz w:val="18"/>
          <w:szCs w:val="18"/>
        </w:rPr>
        <w:t xml:space="preserve">2.1. </w:t>
      </w:r>
      <w:r w:rsidR="7B88426C" w:rsidRPr="1BA4F6F6">
        <w:rPr>
          <w:rFonts w:ascii="Tahoma" w:hAnsi="Tahoma" w:cs="Tahoma"/>
          <w:b/>
          <w:bCs/>
          <w:sz w:val="18"/>
          <w:szCs w:val="18"/>
        </w:rPr>
        <w:t xml:space="preserve">Postępowanie o udzielenie zamówienia publicznego prowadzone jest w trybie </w:t>
      </w:r>
      <w:r w:rsidR="44669535" w:rsidRPr="1BA4F6F6">
        <w:rPr>
          <w:rFonts w:ascii="Tahoma" w:hAnsi="Tahoma" w:cs="Tahoma"/>
          <w:b/>
          <w:bCs/>
          <w:sz w:val="18"/>
          <w:szCs w:val="18"/>
        </w:rPr>
        <w:t xml:space="preserve">przetargu </w:t>
      </w:r>
      <w:r w:rsidR="44669535" w:rsidRPr="64480081">
        <w:rPr>
          <w:rFonts w:ascii="Tahoma" w:hAnsi="Tahoma" w:cs="Tahoma"/>
          <w:b/>
          <w:bCs/>
          <w:sz w:val="18"/>
          <w:szCs w:val="18"/>
        </w:rPr>
        <w:t>nieograniczonego</w:t>
      </w:r>
      <w:r w:rsidR="7B88426C" w:rsidRPr="1BA4F6F6">
        <w:rPr>
          <w:rFonts w:ascii="Tahoma" w:hAnsi="Tahoma" w:cs="Tahoma"/>
          <w:b/>
          <w:bCs/>
          <w:sz w:val="18"/>
          <w:szCs w:val="18"/>
        </w:rPr>
        <w:t xml:space="preserve">, </w:t>
      </w:r>
      <w:r w:rsidR="7B88426C" w:rsidRPr="1BA4F6F6">
        <w:rPr>
          <w:rFonts w:ascii="Tahoma" w:hAnsi="Tahoma" w:cs="Tahoma"/>
          <w:sz w:val="18"/>
          <w:szCs w:val="18"/>
        </w:rPr>
        <w:t xml:space="preserve">na podstawie art. </w:t>
      </w:r>
      <w:r w:rsidR="44669535" w:rsidRPr="1BA4F6F6">
        <w:rPr>
          <w:rFonts w:ascii="Tahoma" w:hAnsi="Tahoma" w:cs="Tahoma"/>
          <w:sz w:val="18"/>
          <w:szCs w:val="18"/>
        </w:rPr>
        <w:t>132</w:t>
      </w:r>
      <w:r w:rsidR="7B88426C" w:rsidRPr="1BA4F6F6">
        <w:rPr>
          <w:rFonts w:ascii="Tahoma" w:hAnsi="Tahoma" w:cs="Tahoma"/>
          <w:sz w:val="18"/>
          <w:szCs w:val="18"/>
        </w:rPr>
        <w:t xml:space="preserve"> </w:t>
      </w:r>
      <w:r w:rsidR="44669535" w:rsidRPr="1BA4F6F6">
        <w:rPr>
          <w:rFonts w:ascii="Tahoma" w:hAnsi="Tahoma" w:cs="Tahoma"/>
          <w:sz w:val="18"/>
          <w:szCs w:val="18"/>
        </w:rPr>
        <w:t>w zw. z art. 129 ust 1 pkt 1)</w:t>
      </w:r>
      <w:r w:rsidR="7B88426C" w:rsidRPr="1BA4F6F6">
        <w:rPr>
          <w:rFonts w:ascii="Tahoma" w:hAnsi="Tahoma" w:cs="Tahoma"/>
          <w:sz w:val="18"/>
          <w:szCs w:val="18"/>
        </w:rPr>
        <w:t xml:space="preserve"> – ustawy z dnia 11 września 2019r.</w:t>
      </w:r>
      <w:r w:rsidR="0C87D290" w:rsidRPr="1BA4F6F6">
        <w:rPr>
          <w:rFonts w:ascii="Tahoma" w:hAnsi="Tahoma" w:cs="Tahoma"/>
          <w:sz w:val="18"/>
          <w:szCs w:val="18"/>
        </w:rPr>
        <w:t xml:space="preserve"> </w:t>
      </w:r>
      <w:r w:rsidR="7B88426C" w:rsidRPr="1BA4F6F6">
        <w:rPr>
          <w:rFonts w:ascii="Tahoma" w:hAnsi="Tahoma" w:cs="Tahoma"/>
          <w:sz w:val="18"/>
          <w:szCs w:val="18"/>
        </w:rPr>
        <w:t xml:space="preserve">Prawo </w:t>
      </w:r>
      <w:r>
        <w:rPr>
          <w:rFonts w:ascii="Tahoma" w:hAnsi="Tahoma" w:cs="Tahoma"/>
          <w:sz w:val="18"/>
          <w:szCs w:val="18"/>
        </w:rPr>
        <w:t xml:space="preserve">  </w:t>
      </w:r>
      <w:r w:rsidR="7B88426C" w:rsidRPr="1BA4F6F6">
        <w:rPr>
          <w:rFonts w:ascii="Tahoma" w:hAnsi="Tahoma" w:cs="Tahoma"/>
          <w:sz w:val="18"/>
          <w:szCs w:val="18"/>
        </w:rPr>
        <w:t>zamówień publicznych (</w:t>
      </w:r>
      <w:r w:rsidR="79B3CF27" w:rsidRPr="1BA4F6F6">
        <w:rPr>
          <w:rFonts w:ascii="Tahoma" w:hAnsi="Tahoma" w:cs="Tahoma"/>
          <w:i/>
          <w:iCs/>
          <w:sz w:val="18"/>
          <w:szCs w:val="18"/>
        </w:rPr>
        <w:t>Dz. U. z 202</w:t>
      </w:r>
      <w:r w:rsidR="7B4F6290" w:rsidRPr="1BA4F6F6">
        <w:rPr>
          <w:rFonts w:ascii="Tahoma" w:hAnsi="Tahoma" w:cs="Tahoma"/>
          <w:i/>
          <w:iCs/>
          <w:sz w:val="18"/>
          <w:szCs w:val="18"/>
        </w:rPr>
        <w:t>4</w:t>
      </w:r>
      <w:r w:rsidR="267DB079" w:rsidRPr="1BA4F6F6">
        <w:rPr>
          <w:rFonts w:ascii="Tahoma" w:hAnsi="Tahoma" w:cs="Tahoma"/>
          <w:i/>
          <w:iCs/>
          <w:sz w:val="18"/>
          <w:szCs w:val="18"/>
        </w:rPr>
        <w:t xml:space="preserve"> </w:t>
      </w:r>
      <w:r w:rsidR="79B3CF27" w:rsidRPr="1BA4F6F6">
        <w:rPr>
          <w:rFonts w:ascii="Tahoma" w:hAnsi="Tahoma" w:cs="Tahoma"/>
          <w:i/>
          <w:iCs/>
          <w:sz w:val="18"/>
          <w:szCs w:val="18"/>
        </w:rPr>
        <w:t>poz. 1</w:t>
      </w:r>
      <w:r w:rsidR="7B4F6290" w:rsidRPr="1BA4F6F6">
        <w:rPr>
          <w:rFonts w:ascii="Tahoma" w:hAnsi="Tahoma" w:cs="Tahoma"/>
          <w:i/>
          <w:iCs/>
          <w:sz w:val="18"/>
          <w:szCs w:val="18"/>
        </w:rPr>
        <w:t>320</w:t>
      </w:r>
      <w:r w:rsidR="79B3CF27" w:rsidRPr="1BA4F6F6">
        <w:rPr>
          <w:rFonts w:ascii="Tahoma" w:hAnsi="Tahoma" w:cs="Tahoma"/>
          <w:i/>
          <w:iCs/>
          <w:sz w:val="18"/>
          <w:szCs w:val="18"/>
        </w:rPr>
        <w:t xml:space="preserve"> </w:t>
      </w:r>
      <w:r w:rsidR="7B88426C" w:rsidRPr="1BA4F6F6">
        <w:rPr>
          <w:rFonts w:ascii="Tahoma" w:hAnsi="Tahoma" w:cs="Tahoma"/>
          <w:i/>
          <w:iCs/>
          <w:sz w:val="18"/>
          <w:szCs w:val="18"/>
        </w:rPr>
        <w:t>z </w:t>
      </w:r>
      <w:proofErr w:type="spellStart"/>
      <w:r w:rsidR="7B88426C" w:rsidRPr="1BA4F6F6">
        <w:rPr>
          <w:rFonts w:ascii="Tahoma" w:hAnsi="Tahoma" w:cs="Tahoma"/>
          <w:i/>
          <w:iCs/>
          <w:sz w:val="18"/>
          <w:szCs w:val="18"/>
        </w:rPr>
        <w:t>późn</w:t>
      </w:r>
      <w:proofErr w:type="spellEnd"/>
      <w:r w:rsidR="7B88426C" w:rsidRPr="1BA4F6F6">
        <w:rPr>
          <w:rFonts w:ascii="Tahoma" w:hAnsi="Tahoma" w:cs="Tahoma"/>
          <w:i/>
          <w:iCs/>
          <w:sz w:val="18"/>
          <w:szCs w:val="18"/>
        </w:rPr>
        <w:t>. zm.</w:t>
      </w:r>
      <w:r w:rsidR="7B88426C" w:rsidRPr="1BA4F6F6">
        <w:rPr>
          <w:rFonts w:ascii="Tahoma" w:hAnsi="Tahoma" w:cs="Tahoma"/>
          <w:sz w:val="18"/>
          <w:szCs w:val="18"/>
        </w:rPr>
        <w:t xml:space="preserve">) zwanej </w:t>
      </w:r>
      <w:r w:rsidR="2FEA579A" w:rsidRPr="1BA4F6F6">
        <w:rPr>
          <w:rFonts w:ascii="Tahoma" w:hAnsi="Tahoma" w:cs="Tahoma"/>
          <w:sz w:val="18"/>
          <w:szCs w:val="18"/>
        </w:rPr>
        <w:t>dalej także „</w:t>
      </w:r>
      <w:r w:rsidR="7B88426C" w:rsidRPr="1BA4F6F6">
        <w:rPr>
          <w:rFonts w:ascii="Tahoma" w:hAnsi="Tahoma" w:cs="Tahoma"/>
          <w:sz w:val="18"/>
          <w:szCs w:val="18"/>
        </w:rPr>
        <w:t>ustawą</w:t>
      </w:r>
      <w:r w:rsidR="2FEA579A" w:rsidRPr="1BA4F6F6">
        <w:rPr>
          <w:rFonts w:ascii="Tahoma" w:hAnsi="Tahoma" w:cs="Tahoma"/>
          <w:sz w:val="18"/>
          <w:szCs w:val="18"/>
        </w:rPr>
        <w:t>” lub „</w:t>
      </w:r>
      <w:r w:rsidR="7B88426C" w:rsidRPr="1BA4F6F6">
        <w:rPr>
          <w:rFonts w:ascii="Tahoma" w:hAnsi="Tahoma" w:cs="Tahoma"/>
          <w:sz w:val="18"/>
          <w:szCs w:val="18"/>
        </w:rPr>
        <w:t xml:space="preserve"> </w:t>
      </w:r>
      <w:proofErr w:type="spellStart"/>
      <w:r w:rsidR="7B88426C" w:rsidRPr="1BA4F6F6">
        <w:rPr>
          <w:rFonts w:ascii="Tahoma" w:hAnsi="Tahoma" w:cs="Tahoma"/>
          <w:sz w:val="18"/>
          <w:szCs w:val="18"/>
        </w:rPr>
        <w:t>Pzp</w:t>
      </w:r>
      <w:proofErr w:type="spellEnd"/>
      <w:r w:rsidR="2FEA579A" w:rsidRPr="1BA4F6F6">
        <w:rPr>
          <w:rFonts w:ascii="Tahoma" w:hAnsi="Tahoma" w:cs="Tahoma"/>
          <w:sz w:val="18"/>
          <w:szCs w:val="18"/>
        </w:rPr>
        <w:t>”</w:t>
      </w:r>
      <w:r w:rsidR="7B88426C" w:rsidRPr="1BA4F6F6">
        <w:rPr>
          <w:rFonts w:ascii="Tahoma" w:hAnsi="Tahoma" w:cs="Tahoma"/>
          <w:sz w:val="18"/>
          <w:szCs w:val="18"/>
        </w:rPr>
        <w:t>.</w:t>
      </w:r>
    </w:p>
    <w:p w14:paraId="49C68650" w14:textId="21D23946" w:rsidR="009E0EC6" w:rsidRPr="00CD25A4" w:rsidRDefault="00E21FB6" w:rsidP="009D4A5A">
      <w:pPr>
        <w:tabs>
          <w:tab w:val="left" w:pos="426"/>
        </w:tabs>
        <w:suppressAutoHyphens w:val="0"/>
        <w:spacing w:before="60" w:after="60" w:line="360" w:lineRule="auto"/>
        <w:ind w:left="360" w:hanging="540"/>
        <w:jc w:val="both"/>
        <w:rPr>
          <w:rFonts w:ascii="Tahoma" w:hAnsi="Tahoma" w:cs="Tahoma"/>
          <w:sz w:val="18"/>
          <w:szCs w:val="18"/>
        </w:rPr>
      </w:pPr>
      <w:r w:rsidRPr="1BA4F6F6">
        <w:rPr>
          <w:rFonts w:ascii="Tahoma" w:hAnsi="Tahoma" w:cs="Tahoma"/>
          <w:sz w:val="18"/>
          <w:szCs w:val="18"/>
          <w:lang w:eastAsia="pl-PL"/>
        </w:rPr>
        <w:t>2.2.</w:t>
      </w:r>
      <w:r>
        <w:rPr>
          <w:rFonts w:ascii="Tahoma" w:hAnsi="Tahoma" w:cs="Tahoma"/>
          <w:sz w:val="18"/>
          <w:szCs w:val="18"/>
          <w:lang w:eastAsia="pl-PL"/>
        </w:rPr>
        <w:t xml:space="preserve"> Szacunkowa</w:t>
      </w:r>
      <w:r w:rsidR="7B88426C" w:rsidRPr="1BA4F6F6">
        <w:rPr>
          <w:rFonts w:ascii="Tahoma" w:hAnsi="Tahoma" w:cs="Tahoma"/>
          <w:sz w:val="18"/>
          <w:szCs w:val="18"/>
          <w:lang w:eastAsia="pl-PL"/>
        </w:rPr>
        <w:t xml:space="preserve"> wartość przedmiotowego zamówienia przekracza prog</w:t>
      </w:r>
      <w:r w:rsidR="44669535" w:rsidRPr="1BA4F6F6">
        <w:rPr>
          <w:rFonts w:ascii="Tahoma" w:hAnsi="Tahoma" w:cs="Tahoma"/>
          <w:sz w:val="18"/>
          <w:szCs w:val="18"/>
          <w:lang w:eastAsia="pl-PL"/>
        </w:rPr>
        <w:t>i</w:t>
      </w:r>
      <w:r w:rsidR="7B88426C" w:rsidRPr="1BA4F6F6">
        <w:rPr>
          <w:rFonts w:ascii="Tahoma" w:hAnsi="Tahoma" w:cs="Tahoma"/>
          <w:sz w:val="18"/>
          <w:szCs w:val="18"/>
          <w:lang w:eastAsia="pl-PL"/>
        </w:rPr>
        <w:t xml:space="preserve"> unijn</w:t>
      </w:r>
      <w:r w:rsidR="44669535" w:rsidRPr="1BA4F6F6">
        <w:rPr>
          <w:rFonts w:ascii="Tahoma" w:hAnsi="Tahoma" w:cs="Tahoma"/>
          <w:sz w:val="18"/>
          <w:szCs w:val="18"/>
          <w:lang w:eastAsia="pl-PL"/>
        </w:rPr>
        <w:t>e</w:t>
      </w:r>
      <w:r w:rsidR="7B88426C" w:rsidRPr="1BA4F6F6">
        <w:rPr>
          <w:rFonts w:ascii="Tahoma" w:hAnsi="Tahoma" w:cs="Tahoma"/>
          <w:sz w:val="18"/>
          <w:szCs w:val="18"/>
          <w:lang w:eastAsia="pl-PL"/>
        </w:rPr>
        <w:t xml:space="preserve"> </w:t>
      </w:r>
      <w:r w:rsidR="54436A7B" w:rsidRPr="1BA4F6F6">
        <w:rPr>
          <w:rFonts w:ascii="Tahoma" w:hAnsi="Tahoma" w:cs="Tahoma"/>
          <w:sz w:val="18"/>
          <w:szCs w:val="18"/>
          <w:lang w:eastAsia="pl-PL"/>
        </w:rPr>
        <w:t>określon</w:t>
      </w:r>
      <w:r w:rsidR="44669535" w:rsidRPr="1BA4F6F6">
        <w:rPr>
          <w:rFonts w:ascii="Tahoma" w:hAnsi="Tahoma" w:cs="Tahoma"/>
          <w:sz w:val="18"/>
          <w:szCs w:val="18"/>
          <w:lang w:eastAsia="pl-PL"/>
        </w:rPr>
        <w:t>e</w:t>
      </w:r>
      <w:r w:rsidR="54436A7B" w:rsidRPr="1BA4F6F6">
        <w:rPr>
          <w:rFonts w:ascii="Tahoma" w:hAnsi="Tahoma" w:cs="Tahoma"/>
          <w:sz w:val="18"/>
          <w:szCs w:val="18"/>
          <w:lang w:eastAsia="pl-PL"/>
        </w:rPr>
        <w:t xml:space="preserve"> w obwieszczeniu Prezesa </w:t>
      </w:r>
      <w:r w:rsidR="206A6FC8" w:rsidRPr="1BA4F6F6">
        <w:rPr>
          <w:rFonts w:ascii="Tahoma" w:hAnsi="Tahoma" w:cs="Tahoma"/>
          <w:sz w:val="18"/>
          <w:szCs w:val="18"/>
          <w:lang w:eastAsia="pl-PL"/>
        </w:rPr>
        <w:t>U</w:t>
      </w:r>
      <w:r w:rsidR="54436A7B" w:rsidRPr="1BA4F6F6">
        <w:rPr>
          <w:rFonts w:ascii="Tahoma" w:hAnsi="Tahoma" w:cs="Tahoma"/>
          <w:sz w:val="18"/>
          <w:szCs w:val="18"/>
          <w:lang w:eastAsia="pl-PL"/>
        </w:rPr>
        <w:t xml:space="preserve">rzędu Zamówień Publicznych wydanym na podstawie art. 3 ust 2 </w:t>
      </w:r>
      <w:proofErr w:type="spellStart"/>
      <w:r w:rsidR="54436A7B" w:rsidRPr="1BA4F6F6">
        <w:rPr>
          <w:rFonts w:ascii="Tahoma" w:hAnsi="Tahoma" w:cs="Tahoma"/>
          <w:sz w:val="18"/>
          <w:szCs w:val="18"/>
          <w:lang w:eastAsia="pl-PL"/>
        </w:rPr>
        <w:t>Pzp</w:t>
      </w:r>
      <w:proofErr w:type="spellEnd"/>
      <w:r w:rsidR="0022690B">
        <w:rPr>
          <w:rFonts w:ascii="Tahoma" w:hAnsi="Tahoma" w:cs="Tahoma"/>
          <w:sz w:val="18"/>
          <w:szCs w:val="18"/>
          <w:lang w:eastAsia="pl-PL"/>
        </w:rPr>
        <w:t xml:space="preserve"> </w:t>
      </w:r>
    </w:p>
    <w:p w14:paraId="69720B69" w14:textId="22FD8DA4" w:rsidR="009E0EC6" w:rsidRPr="00CD25A4" w:rsidRDefault="1C9DA20B" w:rsidP="1BA4F6F6">
      <w:pPr>
        <w:tabs>
          <w:tab w:val="left" w:pos="426"/>
        </w:tabs>
        <w:suppressAutoHyphens w:val="0"/>
        <w:spacing w:before="60" w:after="60" w:line="360" w:lineRule="auto"/>
        <w:ind w:left="360" w:hanging="540"/>
        <w:jc w:val="both"/>
        <w:rPr>
          <w:rFonts w:ascii="Tahoma" w:hAnsi="Tahoma" w:cs="Tahoma"/>
          <w:sz w:val="18"/>
          <w:szCs w:val="18"/>
        </w:rPr>
      </w:pPr>
      <w:r w:rsidRPr="1BA4F6F6">
        <w:rPr>
          <w:rFonts w:ascii="Tahoma" w:hAnsi="Tahoma" w:cs="Tahoma"/>
          <w:sz w:val="18"/>
          <w:szCs w:val="18"/>
        </w:rPr>
        <w:t xml:space="preserve">2.3. </w:t>
      </w:r>
      <w:r w:rsidR="55ACE36E" w:rsidRPr="1BA4F6F6">
        <w:rPr>
          <w:rFonts w:ascii="Tahoma" w:hAnsi="Tahoma" w:cs="Tahoma"/>
          <w:sz w:val="18"/>
          <w:szCs w:val="18"/>
        </w:rPr>
        <w:t xml:space="preserve"> </w:t>
      </w:r>
      <w:r w:rsidR="7B88426C" w:rsidRPr="1BA4F6F6">
        <w:rPr>
          <w:rFonts w:ascii="Tahoma" w:hAnsi="Tahoma" w:cs="Tahoma"/>
          <w:sz w:val="18"/>
          <w:szCs w:val="18"/>
        </w:rPr>
        <w:t xml:space="preserve">Do prowadzonego postępowania zastosowanie mają także akty wykonawcze do wymienionej </w:t>
      </w:r>
      <w:proofErr w:type="spellStart"/>
      <w:r w:rsidR="7B88426C" w:rsidRPr="1BA4F6F6">
        <w:rPr>
          <w:rFonts w:ascii="Tahoma" w:hAnsi="Tahoma" w:cs="Tahoma"/>
          <w:sz w:val="18"/>
          <w:szCs w:val="18"/>
        </w:rPr>
        <w:t>Pzp</w:t>
      </w:r>
      <w:proofErr w:type="spellEnd"/>
      <w:r w:rsidR="7B88426C" w:rsidRPr="1BA4F6F6">
        <w:rPr>
          <w:rFonts w:ascii="Tahoma" w:hAnsi="Tahoma" w:cs="Tahoma"/>
          <w:sz w:val="18"/>
          <w:szCs w:val="18"/>
        </w:rPr>
        <w:t>, w szczególności:</w:t>
      </w:r>
    </w:p>
    <w:p w14:paraId="572CA039" w14:textId="746585A0" w:rsidR="009E0EC6" w:rsidRPr="00CD25A4" w:rsidRDefault="009E0EC6" w:rsidP="00055A36">
      <w:pPr>
        <w:pStyle w:val="Akapitzlist"/>
        <w:numPr>
          <w:ilvl w:val="0"/>
          <w:numId w:val="15"/>
        </w:numPr>
        <w:suppressAutoHyphens w:val="0"/>
        <w:spacing w:before="60" w:after="60" w:line="360" w:lineRule="auto"/>
        <w:ind w:left="567" w:hanging="283"/>
        <w:jc w:val="both"/>
        <w:rPr>
          <w:rFonts w:ascii="Tahoma" w:hAnsi="Tahoma" w:cs="Tahoma"/>
          <w:sz w:val="18"/>
          <w:szCs w:val="18"/>
        </w:rPr>
      </w:pPr>
      <w:r w:rsidRPr="409A8EDC">
        <w:rPr>
          <w:rFonts w:ascii="Tahoma" w:hAnsi="Tahoma" w:cs="Tahoma"/>
          <w:sz w:val="18"/>
          <w:szCs w:val="18"/>
        </w:rPr>
        <w:t xml:space="preserve">Rozporządzenie Ministra Rozwoju, Pracy i Technologii z dnia 23 grudnia 2020r. w sprawie podmiotowych środków dowodowych oraz innych dokumentów lub oświadczeń, jakich może żądać </w:t>
      </w:r>
      <w:r w:rsidR="7E35BD2B" w:rsidRPr="409A8EDC">
        <w:rPr>
          <w:rFonts w:ascii="Tahoma" w:hAnsi="Tahoma" w:cs="Tahoma"/>
          <w:sz w:val="18"/>
          <w:szCs w:val="18"/>
        </w:rPr>
        <w:t>Z</w:t>
      </w:r>
      <w:r w:rsidRPr="409A8EDC">
        <w:rPr>
          <w:rFonts w:ascii="Tahoma" w:hAnsi="Tahoma" w:cs="Tahoma"/>
          <w:sz w:val="18"/>
          <w:szCs w:val="18"/>
        </w:rPr>
        <w:t xml:space="preserve">amawiający od </w:t>
      </w:r>
      <w:r w:rsidR="2B49C2A9" w:rsidRPr="409A8EDC">
        <w:rPr>
          <w:rFonts w:ascii="Tahoma" w:hAnsi="Tahoma" w:cs="Tahoma"/>
          <w:sz w:val="18"/>
          <w:szCs w:val="18"/>
        </w:rPr>
        <w:t>W</w:t>
      </w:r>
      <w:r w:rsidRPr="409A8EDC">
        <w:rPr>
          <w:rFonts w:ascii="Tahoma" w:hAnsi="Tahoma" w:cs="Tahoma"/>
          <w:sz w:val="18"/>
          <w:szCs w:val="18"/>
        </w:rPr>
        <w:t xml:space="preserve">ykonawcy </w:t>
      </w:r>
      <w:r>
        <w:br/>
      </w:r>
      <w:r w:rsidRPr="409A8EDC">
        <w:rPr>
          <w:rFonts w:ascii="Tahoma" w:hAnsi="Tahoma" w:cs="Tahoma"/>
          <w:sz w:val="18"/>
          <w:szCs w:val="18"/>
        </w:rPr>
        <w:t>(</w:t>
      </w:r>
      <w:r w:rsidR="007A019C" w:rsidRPr="409A8EDC">
        <w:rPr>
          <w:rFonts w:ascii="Tahoma" w:hAnsi="Tahoma" w:cs="Tahoma"/>
          <w:sz w:val="18"/>
          <w:szCs w:val="18"/>
        </w:rPr>
        <w:t>Dz.U. 2023 poz. 1824</w:t>
      </w:r>
      <w:r w:rsidRPr="409A8EDC">
        <w:rPr>
          <w:rFonts w:ascii="Tahoma" w:hAnsi="Tahoma" w:cs="Tahoma"/>
          <w:sz w:val="18"/>
          <w:szCs w:val="18"/>
        </w:rPr>
        <w:t>)</w:t>
      </w:r>
      <w:r w:rsidR="004E2603" w:rsidRPr="409A8EDC">
        <w:rPr>
          <w:rFonts w:ascii="Tahoma" w:hAnsi="Tahoma" w:cs="Tahoma"/>
          <w:sz w:val="18"/>
          <w:szCs w:val="18"/>
        </w:rPr>
        <w:t xml:space="preserve"> </w:t>
      </w:r>
      <w:r w:rsidR="004E2603" w:rsidRPr="409A8EDC">
        <w:rPr>
          <w:rFonts w:cs="Arial"/>
          <w:i/>
          <w:iCs/>
          <w:sz w:val="20"/>
          <w:szCs w:val="20"/>
        </w:rPr>
        <w:t>zwane dalej Rozporządzeniem dot. podmiotowych środków dowodowych;</w:t>
      </w:r>
    </w:p>
    <w:p w14:paraId="660B85D1" w14:textId="77777777" w:rsidR="000E04E9" w:rsidRPr="000E04E9" w:rsidRDefault="009E0EC6" w:rsidP="00055A36">
      <w:pPr>
        <w:pStyle w:val="Akapitzlist"/>
        <w:numPr>
          <w:ilvl w:val="0"/>
          <w:numId w:val="15"/>
        </w:numPr>
        <w:suppressAutoHyphens w:val="0"/>
        <w:spacing w:before="60" w:after="60" w:line="360" w:lineRule="auto"/>
        <w:ind w:left="567" w:hanging="283"/>
        <w:jc w:val="both"/>
        <w:rPr>
          <w:rFonts w:ascii="Tahoma" w:hAnsi="Tahoma" w:cs="Tahoma"/>
          <w:bCs/>
          <w:iCs/>
          <w:sz w:val="18"/>
          <w:szCs w:val="18"/>
        </w:rPr>
      </w:pPr>
      <w:r w:rsidRPr="000E04E9">
        <w:rPr>
          <w:rFonts w:ascii="Tahoma" w:hAnsi="Tahoma" w:cs="Tahoma"/>
          <w:bCs/>
          <w:iCs/>
          <w:sz w:val="18"/>
          <w:szCs w:val="18"/>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0E04E9">
        <w:rPr>
          <w:rFonts w:ascii="Tahoma" w:hAnsi="Tahoma" w:cs="Tahoma"/>
          <w:bCs/>
          <w:i/>
          <w:iCs/>
          <w:sz w:val="18"/>
          <w:szCs w:val="18"/>
        </w:rPr>
        <w:t>(Dz. U. z 2020r. poz. 2452)</w:t>
      </w:r>
      <w:r w:rsidRPr="000E04E9">
        <w:rPr>
          <w:rFonts w:ascii="Tahoma" w:hAnsi="Tahoma" w:cs="Tahoma"/>
          <w:bCs/>
          <w:iCs/>
          <w:sz w:val="18"/>
          <w:szCs w:val="18"/>
        </w:rPr>
        <w:t xml:space="preserve">, </w:t>
      </w:r>
      <w:r w:rsidR="004E2603" w:rsidRPr="004E2603">
        <w:rPr>
          <w:rFonts w:cs="Arial"/>
          <w:bCs/>
          <w:i/>
          <w:iCs/>
          <w:sz w:val="20"/>
          <w:szCs w:val="20"/>
        </w:rPr>
        <w:t>zwane dalej Rozporządzeniem dot. środków komunikacji elektronicznej.</w:t>
      </w:r>
    </w:p>
    <w:p w14:paraId="63199E55" w14:textId="693E8DBD" w:rsidR="00707841" w:rsidRPr="000E04E9" w:rsidRDefault="2FEA579A" w:rsidP="1BA4F6F6">
      <w:pPr>
        <w:pStyle w:val="Akapitzlist"/>
        <w:suppressAutoHyphens w:val="0"/>
        <w:spacing w:before="60" w:after="60" w:line="360" w:lineRule="auto"/>
        <w:ind w:left="567" w:hanging="657"/>
        <w:jc w:val="both"/>
        <w:rPr>
          <w:rFonts w:ascii="Tahoma" w:hAnsi="Tahoma" w:cs="Tahoma"/>
          <w:sz w:val="18"/>
          <w:szCs w:val="18"/>
        </w:rPr>
      </w:pPr>
      <w:r w:rsidRPr="1BA4F6F6">
        <w:rPr>
          <w:rFonts w:ascii="Tahoma" w:hAnsi="Tahoma" w:cs="Tahoma"/>
          <w:sz w:val="18"/>
          <w:szCs w:val="18"/>
        </w:rPr>
        <w:t>2.</w:t>
      </w:r>
      <w:r w:rsidR="50EBD560" w:rsidRPr="1BA4F6F6">
        <w:rPr>
          <w:rFonts w:ascii="Tahoma" w:hAnsi="Tahoma" w:cs="Tahoma"/>
          <w:sz w:val="18"/>
          <w:szCs w:val="18"/>
        </w:rPr>
        <w:t>4</w:t>
      </w:r>
      <w:r w:rsidRPr="1BA4F6F6">
        <w:rPr>
          <w:rFonts w:ascii="Tahoma" w:hAnsi="Tahoma" w:cs="Tahoma"/>
          <w:sz w:val="18"/>
          <w:szCs w:val="18"/>
        </w:rPr>
        <w:t xml:space="preserve">.  </w:t>
      </w:r>
      <w:r w:rsidR="72ECD9AA" w:rsidRPr="1BA4F6F6">
        <w:rPr>
          <w:rFonts w:ascii="Tahoma" w:hAnsi="Tahoma" w:cs="Tahoma"/>
          <w:sz w:val="18"/>
          <w:szCs w:val="18"/>
        </w:rPr>
        <w:t xml:space="preserve">  </w:t>
      </w:r>
      <w:r w:rsidR="7DF90277" w:rsidRPr="1BA4F6F6">
        <w:rPr>
          <w:rFonts w:ascii="Tahoma" w:eastAsia="Tahoma" w:hAnsi="Tahoma" w:cs="Tahoma"/>
          <w:sz w:val="18"/>
          <w:szCs w:val="18"/>
        </w:rPr>
        <w:t>W zakresie nieuregulowanym niniejsza Specyfikacją War</w:t>
      </w:r>
      <w:r w:rsidR="7D8ADDB5" w:rsidRPr="1BA4F6F6">
        <w:rPr>
          <w:rFonts w:ascii="Tahoma" w:eastAsia="Tahoma" w:hAnsi="Tahoma" w:cs="Tahoma"/>
          <w:sz w:val="18"/>
          <w:szCs w:val="18"/>
        </w:rPr>
        <w:t>unków Zamówienia, zwaną dalej S</w:t>
      </w:r>
      <w:r w:rsidR="7DF90277" w:rsidRPr="1BA4F6F6">
        <w:rPr>
          <w:rFonts w:ascii="Tahoma" w:eastAsia="Tahoma" w:hAnsi="Tahoma" w:cs="Tahoma"/>
          <w:sz w:val="18"/>
          <w:szCs w:val="18"/>
        </w:rPr>
        <w:t>WZ, zastosowanie maj</w:t>
      </w:r>
      <w:r w:rsidR="59873061" w:rsidRPr="1BA4F6F6">
        <w:rPr>
          <w:rFonts w:ascii="Tahoma" w:eastAsia="Tahoma" w:hAnsi="Tahoma" w:cs="Tahoma"/>
          <w:sz w:val="18"/>
          <w:szCs w:val="18"/>
        </w:rPr>
        <w:t xml:space="preserve"> </w:t>
      </w:r>
      <w:r w:rsidR="7DF90277" w:rsidRPr="1BA4F6F6">
        <w:rPr>
          <w:rFonts w:ascii="Tahoma" w:eastAsia="Tahoma" w:hAnsi="Tahoma" w:cs="Tahoma"/>
          <w:sz w:val="18"/>
          <w:szCs w:val="18"/>
        </w:rPr>
        <w:t xml:space="preserve">przepisy </w:t>
      </w:r>
      <w:r w:rsidR="7DF90277" w:rsidRPr="1BA4F6F6">
        <w:rPr>
          <w:rFonts w:ascii="Tahoma" w:eastAsia="Tahoma" w:hAnsi="Tahoma" w:cs="Tahoma"/>
          <w:i/>
          <w:iCs/>
          <w:sz w:val="18"/>
          <w:szCs w:val="18"/>
        </w:rPr>
        <w:t>ustawy.</w:t>
      </w:r>
      <w:r w:rsidR="0CA1DF1A" w:rsidRPr="1BA4F6F6">
        <w:rPr>
          <w:rFonts w:ascii="Tahoma" w:eastAsia="Tahoma" w:hAnsi="Tahoma" w:cs="Tahoma"/>
          <w:i/>
          <w:iCs/>
          <w:sz w:val="18"/>
          <w:szCs w:val="18"/>
        </w:rPr>
        <w:t xml:space="preserve"> </w:t>
      </w:r>
    </w:p>
    <w:p w14:paraId="01006486" w14:textId="316C169D" w:rsidR="00CC5504" w:rsidRPr="00CC5504" w:rsidRDefault="7DF90277" w:rsidP="009A0B73">
      <w:pPr>
        <w:pStyle w:val="Normalny1"/>
        <w:tabs>
          <w:tab w:val="left" w:pos="426"/>
        </w:tabs>
        <w:spacing w:line="360" w:lineRule="auto"/>
        <w:ind w:left="426" w:hanging="516"/>
        <w:jc w:val="both"/>
        <w:rPr>
          <w:rFonts w:ascii="Tahoma" w:hAnsi="Tahoma" w:cs="Tahoma"/>
          <w:sz w:val="18"/>
          <w:szCs w:val="18"/>
        </w:rPr>
      </w:pPr>
      <w:r w:rsidRPr="1BA4F6F6">
        <w:rPr>
          <w:rFonts w:ascii="Tahoma" w:eastAsia="Tahoma" w:hAnsi="Tahoma" w:cs="Tahoma"/>
          <w:sz w:val="18"/>
          <w:szCs w:val="18"/>
        </w:rPr>
        <w:t>2.</w:t>
      </w:r>
      <w:r w:rsidR="50EBD560" w:rsidRPr="1BA4F6F6">
        <w:rPr>
          <w:rFonts w:ascii="Tahoma" w:eastAsia="Tahoma" w:hAnsi="Tahoma" w:cs="Tahoma"/>
          <w:sz w:val="18"/>
          <w:szCs w:val="18"/>
        </w:rPr>
        <w:t>5</w:t>
      </w:r>
      <w:r w:rsidRPr="1BA4F6F6">
        <w:rPr>
          <w:rFonts w:ascii="Tahoma" w:eastAsia="Tahoma" w:hAnsi="Tahoma" w:cs="Tahoma"/>
          <w:sz w:val="18"/>
          <w:szCs w:val="18"/>
        </w:rPr>
        <w:t>.</w:t>
      </w:r>
      <w:r w:rsidR="0057098A">
        <w:tab/>
      </w:r>
      <w:r w:rsidR="00CC5504" w:rsidRPr="00CC5504">
        <w:rPr>
          <w:rFonts w:ascii="Tahoma" w:hAnsi="Tahoma" w:cs="Tahoma"/>
          <w:sz w:val="18"/>
          <w:szCs w:val="18"/>
        </w:rPr>
        <w:t xml:space="preserve">Do czynności podejmowanych przez Zamawiającego i Wykonawcę stosować się będzie przepisy ustawy z dnia 23 kwietnia 1964r.- Kodeks cywilny (Dz. U. 2024 poz. 653 z </w:t>
      </w:r>
      <w:proofErr w:type="spellStart"/>
      <w:r w:rsidR="00CC5504" w:rsidRPr="00CC5504">
        <w:rPr>
          <w:rFonts w:ascii="Tahoma" w:hAnsi="Tahoma" w:cs="Tahoma"/>
          <w:sz w:val="18"/>
          <w:szCs w:val="18"/>
        </w:rPr>
        <w:t>późn</w:t>
      </w:r>
      <w:proofErr w:type="spellEnd"/>
      <w:r w:rsidR="00CC5504" w:rsidRPr="00CC5504">
        <w:rPr>
          <w:rFonts w:ascii="Tahoma" w:hAnsi="Tahoma" w:cs="Tahoma"/>
          <w:sz w:val="18"/>
          <w:szCs w:val="18"/>
        </w:rPr>
        <w:t>. zm.), jeżeli przepisy ustawy nie stanowią inaczej.</w:t>
      </w:r>
    </w:p>
    <w:p w14:paraId="071D1DA8" w14:textId="26ACEC08" w:rsidR="00CC5504" w:rsidRPr="00CC5504" w:rsidRDefault="00CC5504" w:rsidP="009A0B73">
      <w:pPr>
        <w:pStyle w:val="Normalny1"/>
        <w:tabs>
          <w:tab w:val="left" w:pos="426"/>
        </w:tabs>
        <w:spacing w:line="360" w:lineRule="auto"/>
        <w:ind w:left="426" w:hanging="516"/>
        <w:rPr>
          <w:rFonts w:ascii="Tahoma" w:hAnsi="Tahoma" w:cs="Tahoma"/>
          <w:sz w:val="18"/>
          <w:szCs w:val="18"/>
        </w:rPr>
      </w:pPr>
      <w:r w:rsidRPr="00CC5504">
        <w:rPr>
          <w:rFonts w:ascii="Tahoma" w:hAnsi="Tahoma" w:cs="Tahoma"/>
          <w:sz w:val="18"/>
          <w:szCs w:val="18"/>
        </w:rPr>
        <w:t>2.</w:t>
      </w:r>
      <w:r w:rsidR="00E575D6">
        <w:rPr>
          <w:rFonts w:ascii="Tahoma" w:hAnsi="Tahoma" w:cs="Tahoma"/>
          <w:sz w:val="18"/>
          <w:szCs w:val="18"/>
        </w:rPr>
        <w:t>6</w:t>
      </w:r>
      <w:r w:rsidRPr="00CC5504">
        <w:rPr>
          <w:rFonts w:ascii="Tahoma" w:hAnsi="Tahoma" w:cs="Tahoma"/>
          <w:sz w:val="18"/>
          <w:szCs w:val="18"/>
        </w:rPr>
        <w:t>.</w:t>
      </w:r>
      <w:r w:rsidRPr="00CC5504">
        <w:rPr>
          <w:rFonts w:ascii="Tahoma" w:hAnsi="Tahoma" w:cs="Tahoma"/>
          <w:i/>
          <w:sz w:val="18"/>
          <w:szCs w:val="18"/>
        </w:rPr>
        <w:tab/>
      </w:r>
      <w:r w:rsidRPr="00CC5504">
        <w:rPr>
          <w:rFonts w:ascii="Tahoma" w:hAnsi="Tahoma" w:cs="Tahoma"/>
          <w:sz w:val="18"/>
          <w:szCs w:val="18"/>
        </w:rPr>
        <w:t xml:space="preserve">Zamawiający dopuszcza możliwość składania ofert częściowych – </w:t>
      </w:r>
      <w:r w:rsidR="00060AFB">
        <w:rPr>
          <w:rFonts w:ascii="Tahoma" w:hAnsi="Tahoma" w:cs="Tahoma"/>
          <w:sz w:val="18"/>
          <w:szCs w:val="18"/>
        </w:rPr>
        <w:t>63</w:t>
      </w:r>
      <w:r w:rsidR="00E575D6">
        <w:rPr>
          <w:rFonts w:ascii="Tahoma" w:hAnsi="Tahoma" w:cs="Tahoma"/>
          <w:sz w:val="18"/>
          <w:szCs w:val="18"/>
        </w:rPr>
        <w:t>zadań</w:t>
      </w:r>
      <w:r w:rsidRPr="00CC5504">
        <w:rPr>
          <w:rFonts w:ascii="Tahoma" w:hAnsi="Tahoma" w:cs="Tahoma"/>
          <w:sz w:val="18"/>
          <w:szCs w:val="18"/>
        </w:rPr>
        <w:t>. Za ofertę częściową Zamawiający uzna ofertę złożoną na wszystkie pozycje w danym zadaniu.</w:t>
      </w:r>
    </w:p>
    <w:p w14:paraId="0307799F" w14:textId="67852AEB" w:rsidR="00CC5504" w:rsidRPr="00CC5504" w:rsidRDefault="00CC5504" w:rsidP="009A0B73">
      <w:pPr>
        <w:pStyle w:val="Normalny1"/>
        <w:tabs>
          <w:tab w:val="left" w:pos="426"/>
        </w:tabs>
        <w:spacing w:line="360" w:lineRule="auto"/>
        <w:ind w:left="426" w:hanging="516"/>
        <w:rPr>
          <w:rFonts w:ascii="Tahoma" w:eastAsia="Tahoma" w:hAnsi="Tahoma" w:cs="Tahoma"/>
          <w:sz w:val="18"/>
          <w:szCs w:val="18"/>
        </w:rPr>
      </w:pPr>
      <w:r w:rsidRPr="00CC5504">
        <w:rPr>
          <w:rFonts w:ascii="Tahoma" w:hAnsi="Tahoma" w:cs="Tahoma"/>
          <w:sz w:val="18"/>
          <w:szCs w:val="18"/>
        </w:rPr>
        <w:t>2.</w:t>
      </w:r>
      <w:r w:rsidR="00E575D6">
        <w:rPr>
          <w:rFonts w:ascii="Tahoma" w:hAnsi="Tahoma" w:cs="Tahoma"/>
          <w:sz w:val="18"/>
          <w:szCs w:val="18"/>
        </w:rPr>
        <w:t>7</w:t>
      </w:r>
      <w:r w:rsidRPr="00CC5504">
        <w:rPr>
          <w:rFonts w:ascii="Tahoma" w:hAnsi="Tahoma" w:cs="Tahoma"/>
          <w:sz w:val="18"/>
          <w:szCs w:val="18"/>
        </w:rPr>
        <w:t>.</w:t>
      </w:r>
      <w:r w:rsidRPr="00CC5504">
        <w:rPr>
          <w:rFonts w:ascii="Tahoma" w:hAnsi="Tahoma" w:cs="Tahoma"/>
          <w:sz w:val="18"/>
          <w:szCs w:val="18"/>
        </w:rPr>
        <w:tab/>
        <w:t xml:space="preserve">Zamawiający nie dopuszcza możliwości składania ofert wariantowych. </w:t>
      </w:r>
    </w:p>
    <w:p w14:paraId="50D18198" w14:textId="11668DD2" w:rsidR="00CC5504" w:rsidRPr="00CC5504" w:rsidRDefault="00CC5504" w:rsidP="009A0B73">
      <w:pPr>
        <w:pStyle w:val="Normalny1"/>
        <w:tabs>
          <w:tab w:val="left" w:pos="426"/>
        </w:tabs>
        <w:spacing w:line="360" w:lineRule="auto"/>
        <w:ind w:left="426" w:hanging="516"/>
        <w:rPr>
          <w:rFonts w:ascii="Tahoma" w:eastAsia="Tahoma" w:hAnsi="Tahoma" w:cs="Tahoma"/>
          <w:sz w:val="18"/>
          <w:szCs w:val="18"/>
        </w:rPr>
      </w:pPr>
      <w:r w:rsidRPr="00CC5504">
        <w:rPr>
          <w:rFonts w:ascii="Tahoma" w:hAnsi="Tahoma" w:cs="Tahoma"/>
          <w:sz w:val="18"/>
          <w:szCs w:val="18"/>
        </w:rPr>
        <w:t>2.</w:t>
      </w:r>
      <w:r w:rsidR="00E575D6">
        <w:rPr>
          <w:rFonts w:ascii="Tahoma" w:hAnsi="Tahoma" w:cs="Tahoma"/>
          <w:sz w:val="18"/>
          <w:szCs w:val="18"/>
        </w:rPr>
        <w:t>8</w:t>
      </w:r>
      <w:r w:rsidRPr="00CC5504">
        <w:rPr>
          <w:rFonts w:ascii="Tahoma" w:hAnsi="Tahoma" w:cs="Tahoma"/>
          <w:sz w:val="18"/>
          <w:szCs w:val="18"/>
        </w:rPr>
        <w:t>.</w:t>
      </w:r>
      <w:r w:rsidRPr="00CC5504">
        <w:rPr>
          <w:rFonts w:ascii="Tahoma" w:hAnsi="Tahoma" w:cs="Tahoma"/>
          <w:sz w:val="18"/>
          <w:szCs w:val="18"/>
        </w:rPr>
        <w:tab/>
        <w:t>Zamawiający nie dopuszcza składania ofert równoważnych.</w:t>
      </w:r>
    </w:p>
    <w:p w14:paraId="10658897" w14:textId="19E813E1" w:rsidR="00CC5504" w:rsidRPr="00CC5504" w:rsidRDefault="00CC5504" w:rsidP="009A0B73">
      <w:pPr>
        <w:pStyle w:val="Normalny1"/>
        <w:tabs>
          <w:tab w:val="left" w:pos="426"/>
        </w:tabs>
        <w:spacing w:line="360" w:lineRule="auto"/>
        <w:ind w:left="426" w:hanging="516"/>
        <w:rPr>
          <w:rFonts w:ascii="Tahoma" w:eastAsia="Tahoma" w:hAnsi="Tahoma" w:cs="Tahoma"/>
          <w:sz w:val="18"/>
          <w:szCs w:val="18"/>
        </w:rPr>
      </w:pPr>
      <w:r w:rsidRPr="00CC5504">
        <w:rPr>
          <w:rFonts w:ascii="Tahoma" w:hAnsi="Tahoma" w:cs="Tahoma"/>
          <w:sz w:val="18"/>
          <w:szCs w:val="18"/>
        </w:rPr>
        <w:t>2.</w:t>
      </w:r>
      <w:r w:rsidR="00E575D6">
        <w:rPr>
          <w:rFonts w:ascii="Tahoma" w:hAnsi="Tahoma" w:cs="Tahoma"/>
          <w:sz w:val="18"/>
          <w:szCs w:val="18"/>
        </w:rPr>
        <w:t>9</w:t>
      </w:r>
      <w:r w:rsidRPr="00CC5504">
        <w:rPr>
          <w:rFonts w:ascii="Tahoma" w:hAnsi="Tahoma" w:cs="Tahoma"/>
          <w:sz w:val="18"/>
          <w:szCs w:val="18"/>
        </w:rPr>
        <w:t>.</w:t>
      </w:r>
      <w:r w:rsidRPr="00CC5504">
        <w:rPr>
          <w:rFonts w:ascii="Tahoma" w:hAnsi="Tahoma" w:cs="Tahoma"/>
          <w:sz w:val="18"/>
          <w:szCs w:val="18"/>
        </w:rPr>
        <w:tab/>
        <w:t>Zamawiający nie przewiduje zawarcia umowy ramowej.</w:t>
      </w:r>
    </w:p>
    <w:p w14:paraId="2235CBEB" w14:textId="101AD7EA" w:rsidR="00CC5504" w:rsidRPr="00CC5504" w:rsidRDefault="00CC5504" w:rsidP="009A0B73">
      <w:pPr>
        <w:pStyle w:val="Normalny1"/>
        <w:tabs>
          <w:tab w:val="left" w:pos="426"/>
        </w:tabs>
        <w:spacing w:line="360" w:lineRule="auto"/>
        <w:ind w:left="426" w:hanging="516"/>
        <w:rPr>
          <w:rFonts w:ascii="Tahoma" w:eastAsia="Tahoma" w:hAnsi="Tahoma" w:cs="Tahoma"/>
          <w:sz w:val="18"/>
          <w:szCs w:val="18"/>
        </w:rPr>
      </w:pPr>
      <w:r w:rsidRPr="00CC5504">
        <w:rPr>
          <w:rFonts w:ascii="Tahoma" w:hAnsi="Tahoma" w:cs="Tahoma"/>
          <w:sz w:val="18"/>
          <w:szCs w:val="18"/>
        </w:rPr>
        <w:t>2.</w:t>
      </w:r>
      <w:r w:rsidR="00E575D6">
        <w:rPr>
          <w:rFonts w:ascii="Tahoma" w:hAnsi="Tahoma" w:cs="Tahoma"/>
          <w:sz w:val="18"/>
          <w:szCs w:val="18"/>
        </w:rPr>
        <w:t>10</w:t>
      </w:r>
      <w:r w:rsidRPr="00CC5504">
        <w:rPr>
          <w:rFonts w:ascii="Tahoma" w:hAnsi="Tahoma" w:cs="Tahoma"/>
          <w:sz w:val="18"/>
          <w:szCs w:val="18"/>
        </w:rPr>
        <w:t>.</w:t>
      </w:r>
      <w:r w:rsidRPr="00CC5504">
        <w:rPr>
          <w:rFonts w:ascii="Tahoma" w:hAnsi="Tahoma" w:cs="Tahoma"/>
          <w:sz w:val="18"/>
          <w:szCs w:val="18"/>
        </w:rPr>
        <w:tab/>
        <w:t>Zamawiający nie przewiduje zamówień, o których mowa w art. 214, ust. 1, pkt 8 ustawy.</w:t>
      </w:r>
    </w:p>
    <w:p w14:paraId="04DCBFA8" w14:textId="766D927A" w:rsidR="00CC5504" w:rsidRPr="00CC5504" w:rsidRDefault="00CC5504" w:rsidP="009A0B73">
      <w:pPr>
        <w:pStyle w:val="Normalny1"/>
        <w:tabs>
          <w:tab w:val="left" w:pos="426"/>
        </w:tabs>
        <w:spacing w:line="360" w:lineRule="auto"/>
        <w:ind w:left="426" w:hanging="516"/>
        <w:rPr>
          <w:rFonts w:ascii="Tahoma" w:hAnsi="Tahoma" w:cs="Tahoma"/>
          <w:sz w:val="18"/>
          <w:szCs w:val="18"/>
        </w:rPr>
      </w:pPr>
      <w:r w:rsidRPr="00CC5504">
        <w:rPr>
          <w:rFonts w:ascii="Tahoma" w:hAnsi="Tahoma" w:cs="Tahoma"/>
          <w:sz w:val="18"/>
          <w:szCs w:val="18"/>
        </w:rPr>
        <w:t>2.</w:t>
      </w:r>
      <w:r w:rsidR="00E575D6">
        <w:rPr>
          <w:rFonts w:ascii="Tahoma" w:hAnsi="Tahoma" w:cs="Tahoma"/>
          <w:sz w:val="18"/>
          <w:szCs w:val="18"/>
        </w:rPr>
        <w:t>11</w:t>
      </w:r>
      <w:r w:rsidRPr="00CC5504">
        <w:rPr>
          <w:rFonts w:ascii="Tahoma" w:hAnsi="Tahoma" w:cs="Tahoma"/>
          <w:sz w:val="18"/>
          <w:szCs w:val="18"/>
        </w:rPr>
        <w:t>.</w:t>
      </w:r>
      <w:r w:rsidRPr="00CC5504">
        <w:rPr>
          <w:rFonts w:ascii="Tahoma" w:hAnsi="Tahoma" w:cs="Tahoma"/>
          <w:sz w:val="18"/>
          <w:szCs w:val="18"/>
        </w:rPr>
        <w:tab/>
        <w:t>Zamawiający nie przewiduje prowadzenia aukcji elektronicznej.</w:t>
      </w:r>
    </w:p>
    <w:p w14:paraId="23B135DF" w14:textId="66AF8B11" w:rsidR="00CC5504" w:rsidRPr="00CC5504" w:rsidRDefault="00CC5504" w:rsidP="009A0B73">
      <w:pPr>
        <w:pStyle w:val="Normalny1"/>
        <w:tabs>
          <w:tab w:val="left" w:pos="426"/>
        </w:tabs>
        <w:spacing w:line="360" w:lineRule="auto"/>
        <w:ind w:left="426" w:hanging="516"/>
        <w:rPr>
          <w:rFonts w:ascii="Tahoma" w:hAnsi="Tahoma" w:cs="Tahoma"/>
          <w:sz w:val="18"/>
          <w:szCs w:val="18"/>
        </w:rPr>
      </w:pPr>
      <w:r w:rsidRPr="00CC5504">
        <w:rPr>
          <w:rFonts w:ascii="Tahoma" w:hAnsi="Tahoma" w:cs="Tahoma"/>
          <w:sz w:val="18"/>
          <w:szCs w:val="18"/>
        </w:rPr>
        <w:t>2.1</w:t>
      </w:r>
      <w:r w:rsidR="00E575D6">
        <w:rPr>
          <w:rFonts w:ascii="Tahoma" w:hAnsi="Tahoma" w:cs="Tahoma"/>
          <w:sz w:val="18"/>
          <w:szCs w:val="18"/>
        </w:rPr>
        <w:t>2</w:t>
      </w:r>
      <w:r w:rsidRPr="00CC5504">
        <w:rPr>
          <w:rFonts w:ascii="Tahoma" w:hAnsi="Tahoma" w:cs="Tahoma"/>
          <w:sz w:val="18"/>
          <w:szCs w:val="18"/>
        </w:rPr>
        <w:t>.</w:t>
      </w:r>
      <w:r w:rsidRPr="00CC5504">
        <w:rPr>
          <w:rFonts w:ascii="Tahoma" w:hAnsi="Tahoma" w:cs="Tahoma"/>
          <w:sz w:val="18"/>
          <w:szCs w:val="18"/>
        </w:rPr>
        <w:tab/>
        <w:t xml:space="preserve">Zgodnie z art. 257 </w:t>
      </w:r>
      <w:proofErr w:type="spellStart"/>
      <w:r w:rsidRPr="00CC5504">
        <w:rPr>
          <w:rFonts w:ascii="Tahoma" w:hAnsi="Tahoma" w:cs="Tahoma"/>
          <w:sz w:val="18"/>
          <w:szCs w:val="18"/>
        </w:rPr>
        <w:t>Pzp</w:t>
      </w:r>
      <w:proofErr w:type="spellEnd"/>
      <w:r w:rsidRPr="00CC5504">
        <w:rPr>
          <w:rFonts w:ascii="Tahoma" w:hAnsi="Tahoma" w:cs="Tahoma"/>
          <w:sz w:val="18"/>
          <w:szCs w:val="18"/>
        </w:rPr>
        <w:t xml:space="preserve"> Zamawiający przewiduje możliwość unieważnienia przedmiotowego postępowania, jeżeli środki, które Zamawiający zamierzał przeznaczyć na sfinansowanie całości lub części zamówienia, nie zostały mu przyznane.</w:t>
      </w:r>
    </w:p>
    <w:p w14:paraId="7A3E2644" w14:textId="606C7B6F" w:rsidR="00B511C7" w:rsidRPr="00BD7FE9" w:rsidRDefault="0094739E" w:rsidP="00CC5504">
      <w:pPr>
        <w:pStyle w:val="Normalny1"/>
        <w:tabs>
          <w:tab w:val="left" w:pos="426"/>
        </w:tabs>
        <w:spacing w:line="360" w:lineRule="auto"/>
        <w:ind w:left="426" w:hanging="516"/>
        <w:jc w:val="both"/>
        <w:rPr>
          <w:rFonts w:ascii="Tahoma" w:eastAsia="Tahoma" w:hAnsi="Tahoma" w:cs="Tahoma"/>
          <w:b/>
          <w:color w:val="auto"/>
          <w:sz w:val="18"/>
          <w:szCs w:val="18"/>
        </w:rPr>
      </w:pPr>
      <w:r w:rsidRPr="00BD7FE9">
        <w:rPr>
          <w:rFonts w:ascii="Tahoma" w:eastAsia="Tahoma" w:hAnsi="Tahoma" w:cs="Tahoma"/>
          <w:b/>
          <w:color w:val="auto"/>
          <w:sz w:val="20"/>
          <w:szCs w:val="20"/>
        </w:rPr>
        <w:t xml:space="preserve"> 3. </w:t>
      </w:r>
      <w:r w:rsidR="00A51D37" w:rsidRPr="00BD7FE9">
        <w:rPr>
          <w:rFonts w:ascii="Tahoma" w:eastAsia="Tahoma" w:hAnsi="Tahoma" w:cs="Tahoma"/>
          <w:b/>
          <w:color w:val="auto"/>
          <w:sz w:val="20"/>
          <w:szCs w:val="20"/>
        </w:rPr>
        <w:t>Opis przedmiotu zamówienia</w:t>
      </w:r>
    </w:p>
    <w:p w14:paraId="122DDF08" w14:textId="77777777" w:rsidR="00060AFB" w:rsidRPr="00060AFB" w:rsidRDefault="00117025" w:rsidP="00313746">
      <w:pPr>
        <w:pStyle w:val="Normalny1"/>
        <w:tabs>
          <w:tab w:val="left" w:pos="0"/>
          <w:tab w:val="left" w:pos="142"/>
          <w:tab w:val="left" w:pos="709"/>
        </w:tabs>
        <w:spacing w:line="360" w:lineRule="auto"/>
        <w:jc w:val="both"/>
        <w:rPr>
          <w:rFonts w:ascii="Tahoma" w:eastAsia="Aptos" w:hAnsi="Tahoma" w:cs="Tahoma"/>
          <w:b/>
          <w:bCs/>
          <w:kern w:val="2"/>
          <w:sz w:val="18"/>
          <w:szCs w:val="18"/>
          <w:lang w:eastAsia="en-US"/>
          <w14:ligatures w14:val="standardContextual"/>
        </w:rPr>
      </w:pPr>
      <w:bookmarkStart w:id="2" w:name="_Hlk146023633"/>
      <w:r w:rsidRPr="00117025">
        <w:rPr>
          <w:rFonts w:ascii="Tahoma" w:eastAsia="Aptos" w:hAnsi="Tahoma" w:cs="Tahoma"/>
          <w:kern w:val="2"/>
          <w:sz w:val="18"/>
          <w:szCs w:val="18"/>
          <w:lang w:eastAsia="en-US"/>
          <w14:ligatures w14:val="standardContextual"/>
        </w:rPr>
        <w:t xml:space="preserve">Przedmiotem zamówienia </w:t>
      </w:r>
      <w:r w:rsidRPr="00117025">
        <w:rPr>
          <w:rFonts w:ascii="Tahoma" w:eastAsia="Aptos" w:hAnsi="Tahoma" w:cs="Tahoma"/>
          <w:bCs/>
          <w:kern w:val="2"/>
          <w:sz w:val="18"/>
          <w:szCs w:val="18"/>
          <w:lang w:eastAsia="en-US"/>
          <w14:ligatures w14:val="standardContextual"/>
        </w:rPr>
        <w:t xml:space="preserve">jest: </w:t>
      </w:r>
      <w:r w:rsidR="00060AFB" w:rsidRPr="00060AFB">
        <w:rPr>
          <w:rFonts w:ascii="Tahoma" w:eastAsia="Aptos" w:hAnsi="Tahoma" w:cs="Tahoma"/>
          <w:b/>
          <w:bCs/>
          <w:kern w:val="2"/>
          <w:sz w:val="18"/>
          <w:szCs w:val="18"/>
          <w:lang w:eastAsia="en-US"/>
          <w14:ligatures w14:val="standardContextual"/>
        </w:rPr>
        <w:t xml:space="preserve">Sukcesywna dostawa środków antyseptycznych do błon śluzowych, preparatów dezynfekcyjnych do skóry i rąk, produktów do mycia i pielęgnacji skóry i rąk, preparatów do mycia i dezynfekcji powierzchni, narzędzi chirurgicznych i endoskopów, płyny do Centralnej </w:t>
      </w:r>
      <w:proofErr w:type="spellStart"/>
      <w:r w:rsidR="00060AFB" w:rsidRPr="00060AFB">
        <w:rPr>
          <w:rFonts w:ascii="Tahoma" w:eastAsia="Aptos" w:hAnsi="Tahoma" w:cs="Tahoma"/>
          <w:b/>
          <w:bCs/>
          <w:kern w:val="2"/>
          <w:sz w:val="18"/>
          <w:szCs w:val="18"/>
          <w:lang w:eastAsia="en-US"/>
          <w14:ligatures w14:val="standardContextual"/>
        </w:rPr>
        <w:t>Sterylizatorni</w:t>
      </w:r>
      <w:proofErr w:type="spellEnd"/>
      <w:r w:rsidR="00060AFB" w:rsidRPr="00060AFB">
        <w:rPr>
          <w:rFonts w:ascii="Tahoma" w:eastAsia="Aptos" w:hAnsi="Tahoma" w:cs="Tahoma"/>
          <w:b/>
          <w:bCs/>
          <w:kern w:val="2"/>
          <w:sz w:val="18"/>
          <w:szCs w:val="18"/>
          <w:lang w:eastAsia="en-US"/>
          <w14:ligatures w14:val="standardContextual"/>
        </w:rPr>
        <w:t xml:space="preserve"> z podziałem na 63 zadań ; nr postępowania: ZP/PN/31/26/LSOFA/AFP/JHP.</w:t>
      </w:r>
    </w:p>
    <w:p w14:paraId="5EA2038E" w14:textId="5DC60B96" w:rsidR="00117025" w:rsidRDefault="00117025" w:rsidP="00313746">
      <w:pPr>
        <w:pStyle w:val="Normalny1"/>
        <w:tabs>
          <w:tab w:val="left" w:pos="0"/>
          <w:tab w:val="left" w:pos="142"/>
          <w:tab w:val="left" w:pos="709"/>
        </w:tabs>
        <w:spacing w:line="360" w:lineRule="auto"/>
        <w:jc w:val="both"/>
        <w:rPr>
          <w:rFonts w:ascii="Tahoma" w:eastAsia="Aptos" w:hAnsi="Tahoma" w:cs="Tahoma"/>
          <w:kern w:val="2"/>
          <w:sz w:val="18"/>
          <w:szCs w:val="18"/>
          <w:lang w:eastAsia="en-US"/>
          <w14:ligatures w14:val="standardContextual"/>
        </w:rPr>
      </w:pPr>
    </w:p>
    <w:p w14:paraId="34DA52A6" w14:textId="1C7DF76F" w:rsidR="007E0973" w:rsidRPr="007E0973" w:rsidRDefault="00C92FBB"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r>
        <w:rPr>
          <w:rFonts w:ascii="Tahoma" w:eastAsia="Aptos" w:hAnsi="Tahoma" w:cs="Tahoma"/>
          <w:kern w:val="2"/>
          <w:sz w:val="18"/>
          <w:szCs w:val="18"/>
          <w:lang w:eastAsia="en-US"/>
          <w14:ligatures w14:val="standardContextual"/>
        </w:rPr>
        <w:t>3.</w:t>
      </w:r>
      <w:r w:rsidR="007E0973">
        <w:rPr>
          <w:rFonts w:ascii="Tahoma" w:eastAsia="Aptos" w:hAnsi="Tahoma" w:cs="Tahoma"/>
          <w:kern w:val="2"/>
          <w:sz w:val="18"/>
          <w:szCs w:val="18"/>
          <w:lang w:eastAsia="en-US"/>
          <w14:ligatures w14:val="standardContextual"/>
        </w:rPr>
        <w:t xml:space="preserve">1. </w:t>
      </w:r>
      <w:r w:rsidR="007E0973" w:rsidRPr="007E0973">
        <w:rPr>
          <w:rFonts w:ascii="Tahoma" w:eastAsia="Aptos" w:hAnsi="Tahoma" w:cs="Tahoma"/>
          <w:kern w:val="2"/>
          <w:sz w:val="18"/>
          <w:szCs w:val="18"/>
          <w:lang w:eastAsia="en-US"/>
          <w14:ligatures w14:val="standardContextual"/>
        </w:rPr>
        <w:t xml:space="preserve">Zamawiający dopuszcza zaoferowanie produktów zgodnie z kategorią określoną </w:t>
      </w:r>
      <w:r w:rsidR="007E0973" w:rsidRPr="007E0973">
        <w:rPr>
          <w:rFonts w:ascii="Tahoma" w:eastAsia="Aptos" w:hAnsi="Tahoma" w:cs="Tahoma"/>
          <w:b/>
          <w:bCs/>
          <w:kern w:val="2"/>
          <w:sz w:val="18"/>
          <w:szCs w:val="18"/>
          <w:lang w:eastAsia="en-US"/>
          <w14:ligatures w14:val="standardContextual"/>
        </w:rPr>
        <w:t>w kol. 13 załącznika nr 1</w:t>
      </w:r>
      <w:r w:rsidR="007E0973" w:rsidRPr="007E0973">
        <w:rPr>
          <w:rFonts w:ascii="Tahoma" w:eastAsia="Aptos" w:hAnsi="Tahoma" w:cs="Tahoma"/>
          <w:kern w:val="2"/>
          <w:sz w:val="18"/>
          <w:szCs w:val="18"/>
          <w:lang w:eastAsia="en-US"/>
          <w14:ligatures w14:val="standardContextual"/>
        </w:rPr>
        <w:t xml:space="preserve"> </w:t>
      </w:r>
    </w:p>
    <w:p w14:paraId="5BAA0D7F" w14:textId="017C6636" w:rsidR="00D23C7A" w:rsidRDefault="007E0973"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r w:rsidRPr="007E0973">
        <w:rPr>
          <w:rFonts w:ascii="Tahoma" w:eastAsia="Aptos" w:hAnsi="Tahoma" w:cs="Tahoma"/>
          <w:kern w:val="2"/>
          <w:sz w:val="18"/>
          <w:szCs w:val="18"/>
          <w:lang w:eastAsia="en-US"/>
          <w14:ligatures w14:val="standardContextual"/>
        </w:rPr>
        <w:tab/>
      </w:r>
      <w:r w:rsidR="00D23C7A">
        <w:rPr>
          <w:rFonts w:ascii="Tahoma" w:eastAsia="Aptos" w:hAnsi="Tahoma" w:cs="Tahoma"/>
          <w:kern w:val="2"/>
          <w:sz w:val="18"/>
          <w:szCs w:val="18"/>
          <w:lang w:eastAsia="en-US"/>
          <w14:ligatures w14:val="standardContextual"/>
        </w:rPr>
        <w:t>a</w:t>
      </w:r>
      <w:r w:rsidR="002779FB" w:rsidRPr="002779FB">
        <w:rPr>
          <w:rFonts w:ascii="Tahoma" w:eastAsia="Aptos" w:hAnsi="Tahoma" w:cs="Tahoma"/>
          <w:kern w:val="2"/>
          <w:sz w:val="18"/>
          <w:szCs w:val="18"/>
          <w:lang w:eastAsia="en-US"/>
          <w14:ligatures w14:val="standardContextual"/>
        </w:rPr>
        <w:t xml:space="preserve">) Wszystkie oferowane produkty lecznicze muszą być dopuszczone do obrotu na terenie Polski zgodnie z ustawą </w:t>
      </w:r>
      <w:r w:rsidR="002779FB" w:rsidRPr="002779FB">
        <w:rPr>
          <w:rFonts w:ascii="Tahoma" w:eastAsia="Aptos" w:hAnsi="Tahoma" w:cs="Tahoma"/>
          <w:b/>
          <w:bCs/>
          <w:kern w:val="2"/>
          <w:sz w:val="18"/>
          <w:szCs w:val="18"/>
          <w:lang w:eastAsia="en-US"/>
          <w14:ligatures w14:val="standardContextual"/>
        </w:rPr>
        <w:t>Prawo farmaceutyczne z dnia 6 września 2001 r. (</w:t>
      </w:r>
      <w:proofErr w:type="spellStart"/>
      <w:r w:rsidR="002779FB" w:rsidRPr="002779FB">
        <w:rPr>
          <w:rFonts w:ascii="Tahoma" w:eastAsia="Aptos" w:hAnsi="Tahoma" w:cs="Tahoma"/>
          <w:b/>
          <w:bCs/>
          <w:kern w:val="2"/>
          <w:sz w:val="18"/>
          <w:szCs w:val="18"/>
          <w:lang w:eastAsia="en-US"/>
          <w14:ligatures w14:val="standardContextual"/>
        </w:rPr>
        <w:t>t.j</w:t>
      </w:r>
      <w:proofErr w:type="spellEnd"/>
      <w:r w:rsidR="002779FB" w:rsidRPr="002779FB">
        <w:rPr>
          <w:rFonts w:ascii="Tahoma" w:eastAsia="Aptos" w:hAnsi="Tahoma" w:cs="Tahoma"/>
          <w:b/>
          <w:bCs/>
          <w:kern w:val="2"/>
          <w:sz w:val="18"/>
          <w:szCs w:val="18"/>
          <w:lang w:eastAsia="en-US"/>
          <w14:ligatures w14:val="standardContextual"/>
        </w:rPr>
        <w:t xml:space="preserve">. Dz. U. z 2024 r. poz. 686 z </w:t>
      </w:r>
      <w:proofErr w:type="spellStart"/>
      <w:r w:rsidR="002779FB" w:rsidRPr="002779FB">
        <w:rPr>
          <w:rFonts w:ascii="Tahoma" w:eastAsia="Aptos" w:hAnsi="Tahoma" w:cs="Tahoma"/>
          <w:b/>
          <w:bCs/>
          <w:kern w:val="2"/>
          <w:sz w:val="18"/>
          <w:szCs w:val="18"/>
          <w:lang w:eastAsia="en-US"/>
          <w14:ligatures w14:val="standardContextual"/>
        </w:rPr>
        <w:t>późn</w:t>
      </w:r>
      <w:proofErr w:type="spellEnd"/>
      <w:r w:rsidR="002779FB" w:rsidRPr="002779FB">
        <w:rPr>
          <w:rFonts w:ascii="Tahoma" w:eastAsia="Aptos" w:hAnsi="Tahoma" w:cs="Tahoma"/>
          <w:b/>
          <w:bCs/>
          <w:kern w:val="2"/>
          <w:sz w:val="18"/>
          <w:szCs w:val="18"/>
          <w:lang w:eastAsia="en-US"/>
          <w14:ligatures w14:val="standardContextual"/>
        </w:rPr>
        <w:t>. zm.)</w:t>
      </w:r>
      <w:r w:rsidR="002779FB" w:rsidRPr="002779FB">
        <w:rPr>
          <w:rFonts w:ascii="Tahoma" w:eastAsia="Aptos" w:hAnsi="Tahoma" w:cs="Tahoma"/>
          <w:kern w:val="2"/>
          <w:sz w:val="18"/>
          <w:szCs w:val="18"/>
          <w:lang w:eastAsia="en-US"/>
          <w14:ligatures w14:val="standardContextual"/>
        </w:rPr>
        <w:t>.</w:t>
      </w:r>
      <w:r w:rsidR="002779FB" w:rsidRPr="002779FB">
        <w:rPr>
          <w:rFonts w:ascii="Tahoma" w:eastAsia="Aptos" w:hAnsi="Tahoma" w:cs="Tahoma"/>
          <w:kern w:val="2"/>
          <w:sz w:val="18"/>
          <w:szCs w:val="18"/>
          <w:lang w:eastAsia="en-US"/>
          <w14:ligatures w14:val="standardContextual"/>
        </w:rPr>
        <w:br/>
      </w:r>
      <w:r w:rsidR="00366248">
        <w:rPr>
          <w:rFonts w:ascii="Tahoma" w:eastAsia="Aptos" w:hAnsi="Tahoma" w:cs="Tahoma"/>
          <w:kern w:val="2"/>
          <w:sz w:val="18"/>
          <w:szCs w:val="18"/>
          <w:lang w:eastAsia="en-US"/>
          <w14:ligatures w14:val="standardContextual"/>
        </w:rPr>
        <w:t>b</w:t>
      </w:r>
      <w:r w:rsidR="002779FB" w:rsidRPr="002779FB">
        <w:rPr>
          <w:rFonts w:ascii="Tahoma" w:eastAsia="Aptos" w:hAnsi="Tahoma" w:cs="Tahoma"/>
          <w:kern w:val="2"/>
          <w:sz w:val="18"/>
          <w:szCs w:val="18"/>
          <w:lang w:eastAsia="en-US"/>
          <w14:ligatures w14:val="standardContextual"/>
        </w:rPr>
        <w:t>) W przypadku produktów, które nie są produktami leczniczymi, obowiązują przepisy zezwalające na wprowadzenie tych produktów do obrotu na terenie Polski.</w:t>
      </w:r>
      <w:r w:rsidR="002779FB" w:rsidRPr="002779FB">
        <w:rPr>
          <w:rFonts w:ascii="Tahoma" w:eastAsia="Aptos" w:hAnsi="Tahoma" w:cs="Tahoma"/>
          <w:kern w:val="2"/>
          <w:sz w:val="18"/>
          <w:szCs w:val="18"/>
          <w:lang w:eastAsia="en-US"/>
          <w14:ligatures w14:val="standardContextual"/>
        </w:rPr>
        <w:br/>
      </w:r>
      <w:r w:rsidR="00366248">
        <w:rPr>
          <w:rFonts w:ascii="Tahoma" w:eastAsia="Aptos" w:hAnsi="Tahoma" w:cs="Tahoma"/>
          <w:kern w:val="2"/>
          <w:sz w:val="18"/>
          <w:szCs w:val="18"/>
          <w:lang w:eastAsia="en-US"/>
          <w14:ligatures w14:val="standardContextual"/>
        </w:rPr>
        <w:lastRenderedPageBreak/>
        <w:t>c</w:t>
      </w:r>
      <w:r w:rsidR="002779FB" w:rsidRPr="002779FB">
        <w:rPr>
          <w:rFonts w:ascii="Tahoma" w:eastAsia="Aptos" w:hAnsi="Tahoma" w:cs="Tahoma"/>
          <w:kern w:val="2"/>
          <w:sz w:val="18"/>
          <w:szCs w:val="18"/>
          <w:lang w:eastAsia="en-US"/>
          <w14:ligatures w14:val="standardContextual"/>
        </w:rPr>
        <w:t xml:space="preserve">) Wszystkie oferowane wyroby medyczne muszą być dopuszczone do obrotu zgodnie z </w:t>
      </w:r>
      <w:r w:rsidR="002779FB" w:rsidRPr="002779FB">
        <w:rPr>
          <w:rFonts w:ascii="Tahoma" w:eastAsia="Aptos" w:hAnsi="Tahoma" w:cs="Tahoma"/>
          <w:b/>
          <w:bCs/>
          <w:kern w:val="2"/>
          <w:sz w:val="18"/>
          <w:szCs w:val="18"/>
          <w:lang w:eastAsia="en-US"/>
          <w14:ligatures w14:val="standardContextual"/>
        </w:rPr>
        <w:t xml:space="preserve">ustawą o wyrobach medycznych z dnia 7 kwietnia 2022 r. (Dz. U. z 2022 r. poz. 974 z </w:t>
      </w:r>
      <w:proofErr w:type="spellStart"/>
      <w:r w:rsidR="002779FB" w:rsidRPr="002779FB">
        <w:rPr>
          <w:rFonts w:ascii="Tahoma" w:eastAsia="Aptos" w:hAnsi="Tahoma" w:cs="Tahoma"/>
          <w:b/>
          <w:bCs/>
          <w:kern w:val="2"/>
          <w:sz w:val="18"/>
          <w:szCs w:val="18"/>
          <w:lang w:eastAsia="en-US"/>
          <w14:ligatures w14:val="standardContextual"/>
        </w:rPr>
        <w:t>późn</w:t>
      </w:r>
      <w:proofErr w:type="spellEnd"/>
      <w:r w:rsidR="002779FB" w:rsidRPr="002779FB">
        <w:rPr>
          <w:rFonts w:ascii="Tahoma" w:eastAsia="Aptos" w:hAnsi="Tahoma" w:cs="Tahoma"/>
          <w:b/>
          <w:bCs/>
          <w:kern w:val="2"/>
          <w:sz w:val="18"/>
          <w:szCs w:val="18"/>
          <w:lang w:eastAsia="en-US"/>
          <w14:ligatures w14:val="standardContextual"/>
        </w:rPr>
        <w:t>. zm.)</w:t>
      </w:r>
      <w:r w:rsidR="002779FB" w:rsidRPr="002779FB">
        <w:rPr>
          <w:rFonts w:ascii="Tahoma" w:eastAsia="Aptos" w:hAnsi="Tahoma" w:cs="Tahoma"/>
          <w:kern w:val="2"/>
          <w:sz w:val="18"/>
          <w:szCs w:val="18"/>
          <w:lang w:eastAsia="en-US"/>
          <w14:ligatures w14:val="standardContextual"/>
        </w:rPr>
        <w:t>.</w:t>
      </w:r>
      <w:r w:rsidR="002779FB" w:rsidRPr="002779FB">
        <w:rPr>
          <w:rFonts w:ascii="Tahoma" w:eastAsia="Aptos" w:hAnsi="Tahoma" w:cs="Tahoma"/>
          <w:kern w:val="2"/>
          <w:sz w:val="18"/>
          <w:szCs w:val="18"/>
          <w:lang w:eastAsia="en-US"/>
          <w14:ligatures w14:val="standardContextual"/>
        </w:rPr>
        <w:br/>
      </w:r>
      <w:r w:rsidR="00366248">
        <w:rPr>
          <w:rFonts w:ascii="Tahoma" w:eastAsia="Aptos" w:hAnsi="Tahoma" w:cs="Tahoma"/>
          <w:kern w:val="2"/>
          <w:sz w:val="18"/>
          <w:szCs w:val="18"/>
          <w:lang w:eastAsia="en-US"/>
          <w14:ligatures w14:val="standardContextual"/>
        </w:rPr>
        <w:t>d</w:t>
      </w:r>
      <w:r w:rsidR="002779FB" w:rsidRPr="002779FB">
        <w:rPr>
          <w:rFonts w:ascii="Tahoma" w:eastAsia="Aptos" w:hAnsi="Tahoma" w:cs="Tahoma"/>
          <w:kern w:val="2"/>
          <w:sz w:val="18"/>
          <w:szCs w:val="18"/>
          <w:lang w:eastAsia="en-US"/>
          <w14:ligatures w14:val="standardContextual"/>
        </w:rPr>
        <w:t xml:space="preserve">) Wszystkie oferowane produkty kosmetyczne muszą być dopuszczone do obrotu zgodnie z </w:t>
      </w:r>
      <w:r w:rsidR="002779FB" w:rsidRPr="002779FB">
        <w:rPr>
          <w:rFonts w:ascii="Tahoma" w:eastAsia="Aptos" w:hAnsi="Tahoma" w:cs="Tahoma"/>
          <w:b/>
          <w:bCs/>
          <w:kern w:val="2"/>
          <w:sz w:val="18"/>
          <w:szCs w:val="18"/>
          <w:lang w:eastAsia="en-US"/>
          <w14:ligatures w14:val="standardContextual"/>
        </w:rPr>
        <w:t>ustawą o produktach kosmetycznych z dnia 4 października 2018 r. (</w:t>
      </w:r>
      <w:proofErr w:type="spellStart"/>
      <w:r w:rsidR="002779FB" w:rsidRPr="002779FB">
        <w:rPr>
          <w:rFonts w:ascii="Tahoma" w:eastAsia="Aptos" w:hAnsi="Tahoma" w:cs="Tahoma"/>
          <w:b/>
          <w:bCs/>
          <w:kern w:val="2"/>
          <w:sz w:val="18"/>
          <w:szCs w:val="18"/>
          <w:lang w:eastAsia="en-US"/>
          <w14:ligatures w14:val="standardContextual"/>
        </w:rPr>
        <w:t>t.j</w:t>
      </w:r>
      <w:proofErr w:type="spellEnd"/>
      <w:r w:rsidR="002779FB" w:rsidRPr="002779FB">
        <w:rPr>
          <w:rFonts w:ascii="Tahoma" w:eastAsia="Aptos" w:hAnsi="Tahoma" w:cs="Tahoma"/>
          <w:b/>
          <w:bCs/>
          <w:kern w:val="2"/>
          <w:sz w:val="18"/>
          <w:szCs w:val="18"/>
          <w:lang w:eastAsia="en-US"/>
          <w14:ligatures w14:val="standardContextual"/>
        </w:rPr>
        <w:t xml:space="preserve">. Dz. U. z 2024 r. poz. 734 z </w:t>
      </w:r>
      <w:proofErr w:type="spellStart"/>
      <w:r w:rsidR="002779FB" w:rsidRPr="002779FB">
        <w:rPr>
          <w:rFonts w:ascii="Tahoma" w:eastAsia="Aptos" w:hAnsi="Tahoma" w:cs="Tahoma"/>
          <w:b/>
          <w:bCs/>
          <w:kern w:val="2"/>
          <w:sz w:val="18"/>
          <w:szCs w:val="18"/>
          <w:lang w:eastAsia="en-US"/>
          <w14:ligatures w14:val="standardContextual"/>
        </w:rPr>
        <w:t>późn</w:t>
      </w:r>
      <w:proofErr w:type="spellEnd"/>
      <w:r w:rsidR="002779FB" w:rsidRPr="002779FB">
        <w:rPr>
          <w:rFonts w:ascii="Tahoma" w:eastAsia="Aptos" w:hAnsi="Tahoma" w:cs="Tahoma"/>
          <w:b/>
          <w:bCs/>
          <w:kern w:val="2"/>
          <w:sz w:val="18"/>
          <w:szCs w:val="18"/>
          <w:lang w:eastAsia="en-US"/>
          <w14:ligatures w14:val="standardContextual"/>
        </w:rPr>
        <w:t>. zm.)</w:t>
      </w:r>
      <w:r w:rsidR="002779FB" w:rsidRPr="002779FB">
        <w:rPr>
          <w:rFonts w:ascii="Tahoma" w:eastAsia="Aptos" w:hAnsi="Tahoma" w:cs="Tahoma"/>
          <w:kern w:val="2"/>
          <w:sz w:val="18"/>
          <w:szCs w:val="18"/>
          <w:lang w:eastAsia="en-US"/>
          <w14:ligatures w14:val="standardContextual"/>
        </w:rPr>
        <w:t>.</w:t>
      </w:r>
      <w:r w:rsidR="002779FB" w:rsidRPr="002779FB">
        <w:rPr>
          <w:rFonts w:ascii="Tahoma" w:eastAsia="Aptos" w:hAnsi="Tahoma" w:cs="Tahoma"/>
          <w:kern w:val="2"/>
          <w:sz w:val="18"/>
          <w:szCs w:val="18"/>
          <w:lang w:eastAsia="en-US"/>
          <w14:ligatures w14:val="standardContextual"/>
        </w:rPr>
        <w:br/>
      </w:r>
      <w:r w:rsidR="00366248">
        <w:rPr>
          <w:rFonts w:ascii="Tahoma" w:eastAsia="Aptos" w:hAnsi="Tahoma" w:cs="Tahoma"/>
          <w:kern w:val="2"/>
          <w:sz w:val="18"/>
          <w:szCs w:val="18"/>
          <w:lang w:eastAsia="en-US"/>
          <w14:ligatures w14:val="standardContextual"/>
        </w:rPr>
        <w:t>e</w:t>
      </w:r>
      <w:r w:rsidR="002779FB" w:rsidRPr="002779FB">
        <w:rPr>
          <w:rFonts w:ascii="Tahoma" w:eastAsia="Aptos" w:hAnsi="Tahoma" w:cs="Tahoma"/>
          <w:kern w:val="2"/>
          <w:sz w:val="18"/>
          <w:szCs w:val="18"/>
          <w:lang w:eastAsia="en-US"/>
          <w14:ligatures w14:val="standardContextual"/>
        </w:rPr>
        <w:t xml:space="preserve">) Wszystkie produkty biobójcze muszą być dopuszczone do obrotu zgodnie z </w:t>
      </w:r>
      <w:r w:rsidR="002779FB" w:rsidRPr="002779FB">
        <w:rPr>
          <w:rFonts w:ascii="Tahoma" w:eastAsia="Aptos" w:hAnsi="Tahoma" w:cs="Tahoma"/>
          <w:b/>
          <w:bCs/>
          <w:kern w:val="2"/>
          <w:sz w:val="18"/>
          <w:szCs w:val="18"/>
          <w:lang w:eastAsia="en-US"/>
          <w14:ligatures w14:val="standardContextual"/>
        </w:rPr>
        <w:t>ustawą o produktach biobójczych z dnia 9 października 2015 r. (</w:t>
      </w:r>
      <w:proofErr w:type="spellStart"/>
      <w:r w:rsidR="002779FB" w:rsidRPr="002779FB">
        <w:rPr>
          <w:rFonts w:ascii="Tahoma" w:eastAsia="Aptos" w:hAnsi="Tahoma" w:cs="Tahoma"/>
          <w:b/>
          <w:bCs/>
          <w:kern w:val="2"/>
          <w:sz w:val="18"/>
          <w:szCs w:val="18"/>
          <w:lang w:eastAsia="en-US"/>
          <w14:ligatures w14:val="standardContextual"/>
        </w:rPr>
        <w:t>t.j</w:t>
      </w:r>
      <w:proofErr w:type="spellEnd"/>
      <w:r w:rsidR="002779FB" w:rsidRPr="002779FB">
        <w:rPr>
          <w:rFonts w:ascii="Tahoma" w:eastAsia="Aptos" w:hAnsi="Tahoma" w:cs="Tahoma"/>
          <w:b/>
          <w:bCs/>
          <w:kern w:val="2"/>
          <w:sz w:val="18"/>
          <w:szCs w:val="18"/>
          <w:lang w:eastAsia="en-US"/>
          <w14:ligatures w14:val="standardContextual"/>
        </w:rPr>
        <w:t xml:space="preserve">. Dz. U. z 2024 r. poz. 192 z </w:t>
      </w:r>
      <w:proofErr w:type="spellStart"/>
      <w:r w:rsidR="002779FB" w:rsidRPr="002779FB">
        <w:rPr>
          <w:rFonts w:ascii="Tahoma" w:eastAsia="Aptos" w:hAnsi="Tahoma" w:cs="Tahoma"/>
          <w:b/>
          <w:bCs/>
          <w:kern w:val="2"/>
          <w:sz w:val="18"/>
          <w:szCs w:val="18"/>
          <w:lang w:eastAsia="en-US"/>
          <w14:ligatures w14:val="standardContextual"/>
        </w:rPr>
        <w:t>późn</w:t>
      </w:r>
      <w:proofErr w:type="spellEnd"/>
      <w:r w:rsidR="002779FB" w:rsidRPr="002779FB">
        <w:rPr>
          <w:rFonts w:ascii="Tahoma" w:eastAsia="Aptos" w:hAnsi="Tahoma" w:cs="Tahoma"/>
          <w:b/>
          <w:bCs/>
          <w:kern w:val="2"/>
          <w:sz w:val="18"/>
          <w:szCs w:val="18"/>
          <w:lang w:eastAsia="en-US"/>
          <w14:ligatures w14:val="standardContextual"/>
        </w:rPr>
        <w:t>. zm.)</w:t>
      </w:r>
      <w:r w:rsidR="002779FB" w:rsidRPr="002779FB">
        <w:rPr>
          <w:rFonts w:ascii="Tahoma" w:eastAsia="Aptos" w:hAnsi="Tahoma" w:cs="Tahoma"/>
          <w:kern w:val="2"/>
          <w:sz w:val="18"/>
          <w:szCs w:val="18"/>
          <w:lang w:eastAsia="en-US"/>
          <w14:ligatures w14:val="standardContextual"/>
        </w:rPr>
        <w:t>.</w:t>
      </w:r>
    </w:p>
    <w:p w14:paraId="76C8D5B4" w14:textId="1BCB184D" w:rsidR="007E0973" w:rsidRPr="007E0973" w:rsidRDefault="00C92FBB"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bookmarkStart w:id="3" w:name="_Hlk219110291"/>
      <w:r>
        <w:rPr>
          <w:rFonts w:ascii="Tahoma" w:eastAsia="Aptos" w:hAnsi="Tahoma" w:cs="Tahoma"/>
          <w:kern w:val="2"/>
          <w:sz w:val="18"/>
          <w:szCs w:val="18"/>
          <w:lang w:eastAsia="en-US"/>
          <w14:ligatures w14:val="standardContextual"/>
        </w:rPr>
        <w:t xml:space="preserve">3.2 </w:t>
      </w:r>
      <w:r w:rsidR="007E0973" w:rsidRPr="007E0973">
        <w:rPr>
          <w:rFonts w:ascii="Tahoma" w:eastAsia="Aptos" w:hAnsi="Tahoma" w:cs="Tahoma"/>
          <w:kern w:val="2"/>
          <w:sz w:val="18"/>
          <w:szCs w:val="18"/>
          <w:lang w:eastAsia="en-US"/>
          <w14:ligatures w14:val="standardContextual"/>
        </w:rPr>
        <w:tab/>
        <w:t xml:space="preserve"> </w:t>
      </w:r>
      <w:r w:rsidR="007E0973" w:rsidRPr="007E0973">
        <w:rPr>
          <w:rFonts w:ascii="Tahoma" w:eastAsia="Aptos" w:hAnsi="Tahoma" w:cs="Tahoma"/>
          <w:b/>
          <w:bCs/>
          <w:kern w:val="2"/>
          <w:sz w:val="18"/>
          <w:szCs w:val="18"/>
          <w:lang w:eastAsia="en-US"/>
          <w14:ligatures w14:val="standardContextual"/>
        </w:rPr>
        <w:t>W kolumnie 14</w:t>
      </w:r>
      <w:r w:rsidR="007E0973" w:rsidRPr="007E0973">
        <w:rPr>
          <w:rFonts w:ascii="Tahoma" w:eastAsia="Aptos" w:hAnsi="Tahoma" w:cs="Tahoma"/>
          <w:kern w:val="2"/>
          <w:sz w:val="18"/>
          <w:szCs w:val="18"/>
          <w:lang w:eastAsia="en-US"/>
          <w14:ligatures w14:val="standardContextual"/>
        </w:rPr>
        <w:t xml:space="preserve"> Wykonawca proszony jest o wpisanie numeru katalogowego lub referencyjnego oferowanego produktu, w przypadku gdy produkt taki numer posiada. Wypełnienie pola jest nieobowiązkowe</w:t>
      </w:r>
    </w:p>
    <w:p w14:paraId="11BB61DB" w14:textId="0286B742" w:rsidR="007E0973" w:rsidRPr="007E0973" w:rsidRDefault="00313746"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r>
        <w:rPr>
          <w:rFonts w:ascii="Tahoma" w:eastAsia="Aptos" w:hAnsi="Tahoma" w:cs="Tahoma"/>
          <w:kern w:val="2"/>
          <w:sz w:val="18"/>
          <w:szCs w:val="18"/>
          <w:lang w:eastAsia="en-US"/>
          <w14:ligatures w14:val="standardContextual"/>
        </w:rPr>
        <w:t xml:space="preserve">3.3 </w:t>
      </w:r>
      <w:r w:rsidR="007E0973" w:rsidRPr="007E0973">
        <w:rPr>
          <w:rFonts w:ascii="Tahoma" w:eastAsia="Aptos" w:hAnsi="Tahoma" w:cs="Tahoma"/>
          <w:kern w:val="2"/>
          <w:sz w:val="18"/>
          <w:szCs w:val="18"/>
          <w:lang w:eastAsia="en-US"/>
          <w14:ligatures w14:val="standardContextual"/>
        </w:rPr>
        <w:tab/>
      </w:r>
      <w:r w:rsidR="007E0973" w:rsidRPr="007E0973">
        <w:rPr>
          <w:rFonts w:ascii="Tahoma" w:eastAsia="Aptos" w:hAnsi="Tahoma" w:cs="Tahoma"/>
          <w:b/>
          <w:bCs/>
          <w:kern w:val="2"/>
          <w:sz w:val="18"/>
          <w:szCs w:val="18"/>
          <w:lang w:eastAsia="en-US"/>
          <w14:ligatures w14:val="standardContextual"/>
        </w:rPr>
        <w:t>W kolumnie 15</w:t>
      </w:r>
      <w:r w:rsidR="007E0973" w:rsidRPr="007E0973">
        <w:rPr>
          <w:rFonts w:ascii="Tahoma" w:eastAsia="Aptos" w:hAnsi="Tahoma" w:cs="Tahoma"/>
          <w:kern w:val="2"/>
          <w:sz w:val="18"/>
          <w:szCs w:val="18"/>
          <w:lang w:eastAsia="en-US"/>
          <w14:ligatures w14:val="standardContextual"/>
        </w:rPr>
        <w:t xml:space="preserve"> załącznika nr 1 do SWZ Wykonawca proszony jest o wpisanie nazwy podmiotu odpowiedzialnego lub producenta. Wypełnienie pola jest nieobowiązkowe</w:t>
      </w:r>
    </w:p>
    <w:p w14:paraId="5CA5C27C" w14:textId="7C8F057F" w:rsidR="007E0973" w:rsidRPr="007E0973" w:rsidRDefault="00313746"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r>
        <w:rPr>
          <w:rFonts w:ascii="Tahoma" w:eastAsia="Aptos" w:hAnsi="Tahoma" w:cs="Tahoma"/>
          <w:kern w:val="2"/>
          <w:sz w:val="18"/>
          <w:szCs w:val="18"/>
          <w:lang w:eastAsia="en-US"/>
          <w14:ligatures w14:val="standardContextual"/>
        </w:rPr>
        <w:t xml:space="preserve">3.4 </w:t>
      </w:r>
      <w:r w:rsidR="007E0973" w:rsidRPr="007E0973">
        <w:rPr>
          <w:rFonts w:ascii="Tahoma" w:eastAsia="Aptos" w:hAnsi="Tahoma" w:cs="Tahoma"/>
          <w:kern w:val="2"/>
          <w:sz w:val="18"/>
          <w:szCs w:val="18"/>
          <w:lang w:eastAsia="en-US"/>
          <w14:ligatures w14:val="standardContextual"/>
        </w:rPr>
        <w:tab/>
      </w:r>
      <w:r w:rsidR="007E0973" w:rsidRPr="007E0973">
        <w:rPr>
          <w:rFonts w:ascii="Tahoma" w:eastAsia="Aptos" w:hAnsi="Tahoma" w:cs="Tahoma"/>
          <w:b/>
          <w:bCs/>
          <w:kern w:val="2"/>
          <w:sz w:val="18"/>
          <w:szCs w:val="18"/>
          <w:lang w:eastAsia="en-US"/>
          <w14:ligatures w14:val="standardContextual"/>
        </w:rPr>
        <w:t>Dla zadania 58</w:t>
      </w:r>
      <w:r w:rsidR="007E0973" w:rsidRPr="007E0973">
        <w:rPr>
          <w:rFonts w:ascii="Tahoma" w:eastAsia="Aptos" w:hAnsi="Tahoma" w:cs="Tahoma"/>
          <w:kern w:val="2"/>
          <w:sz w:val="18"/>
          <w:szCs w:val="18"/>
          <w:lang w:eastAsia="en-US"/>
          <w14:ligatures w14:val="standardContextual"/>
        </w:rPr>
        <w:t xml:space="preserve"> Zamawiający wymaga dostarczenia w czasie trwania umowy 1400 szt. fluorescencyjnego żelu znakującego oraz 20 szt. latarek UV</w:t>
      </w:r>
    </w:p>
    <w:p w14:paraId="5E22E42A" w14:textId="1DED4807" w:rsidR="007E0973" w:rsidRPr="007E0973" w:rsidRDefault="00313746"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r>
        <w:rPr>
          <w:rFonts w:ascii="Tahoma" w:eastAsia="Aptos" w:hAnsi="Tahoma" w:cs="Tahoma"/>
          <w:kern w:val="2"/>
          <w:sz w:val="18"/>
          <w:szCs w:val="18"/>
          <w:lang w:eastAsia="en-US"/>
          <w14:ligatures w14:val="standardContextual"/>
        </w:rPr>
        <w:t xml:space="preserve">3.5 </w:t>
      </w:r>
      <w:r w:rsidR="007E0973" w:rsidRPr="007E0973">
        <w:rPr>
          <w:rFonts w:ascii="Tahoma" w:eastAsia="Aptos" w:hAnsi="Tahoma" w:cs="Tahoma"/>
          <w:kern w:val="2"/>
          <w:sz w:val="18"/>
          <w:szCs w:val="18"/>
          <w:lang w:eastAsia="en-US"/>
          <w14:ligatures w14:val="standardContextual"/>
        </w:rPr>
        <w:tab/>
      </w:r>
      <w:r w:rsidR="007E0973" w:rsidRPr="007E0973">
        <w:rPr>
          <w:rFonts w:ascii="Tahoma" w:eastAsia="Aptos" w:hAnsi="Tahoma" w:cs="Tahoma"/>
          <w:b/>
          <w:bCs/>
          <w:kern w:val="2"/>
          <w:sz w:val="18"/>
          <w:szCs w:val="18"/>
          <w:lang w:eastAsia="en-US"/>
          <w14:ligatures w14:val="standardContextual"/>
        </w:rPr>
        <w:t>Dla zadania 18</w:t>
      </w:r>
      <w:r w:rsidR="007E0973" w:rsidRPr="007E0973">
        <w:rPr>
          <w:rFonts w:ascii="Tahoma" w:eastAsia="Aptos" w:hAnsi="Tahoma" w:cs="Tahoma"/>
          <w:kern w:val="2"/>
          <w:sz w:val="18"/>
          <w:szCs w:val="18"/>
          <w:lang w:eastAsia="en-US"/>
          <w14:ligatures w14:val="standardContextual"/>
        </w:rPr>
        <w:t xml:space="preserve"> Zamawiający wymaga dostarczenia 200 szt. dozowników łokciowych oraz 100 szt. koszyczków na środek dezynfekcyjny na łóżko pacjenta.</w:t>
      </w:r>
    </w:p>
    <w:p w14:paraId="13677FC2" w14:textId="1961B936" w:rsidR="001B6668" w:rsidRPr="00117025" w:rsidRDefault="00313746" w:rsidP="00313746">
      <w:pPr>
        <w:pStyle w:val="Normalny1"/>
        <w:tabs>
          <w:tab w:val="left" w:pos="426"/>
          <w:tab w:val="left" w:pos="709"/>
        </w:tabs>
        <w:spacing w:line="360" w:lineRule="auto"/>
        <w:ind w:left="425" w:hanging="425"/>
        <w:rPr>
          <w:rFonts w:ascii="Tahoma" w:eastAsia="Aptos" w:hAnsi="Tahoma" w:cs="Tahoma"/>
          <w:kern w:val="2"/>
          <w:sz w:val="18"/>
          <w:szCs w:val="18"/>
          <w:lang w:eastAsia="en-US"/>
          <w14:ligatures w14:val="standardContextual"/>
        </w:rPr>
      </w:pPr>
      <w:r>
        <w:rPr>
          <w:rFonts w:ascii="Tahoma" w:eastAsia="Aptos" w:hAnsi="Tahoma" w:cs="Tahoma"/>
          <w:kern w:val="2"/>
          <w:sz w:val="18"/>
          <w:szCs w:val="18"/>
          <w:lang w:eastAsia="en-US"/>
          <w14:ligatures w14:val="standardContextual"/>
        </w:rPr>
        <w:t>3.6</w:t>
      </w:r>
      <w:r w:rsidR="007E0973" w:rsidRPr="007E0973">
        <w:rPr>
          <w:rFonts w:ascii="Tahoma" w:eastAsia="Aptos" w:hAnsi="Tahoma" w:cs="Tahoma"/>
          <w:kern w:val="2"/>
          <w:sz w:val="18"/>
          <w:szCs w:val="18"/>
          <w:lang w:eastAsia="en-US"/>
          <w14:ligatures w14:val="standardContextual"/>
        </w:rPr>
        <w:tab/>
      </w:r>
      <w:r w:rsidR="007E0973" w:rsidRPr="007E0973">
        <w:rPr>
          <w:rFonts w:ascii="Tahoma" w:eastAsia="Aptos" w:hAnsi="Tahoma" w:cs="Tahoma"/>
          <w:b/>
          <w:bCs/>
          <w:kern w:val="2"/>
          <w:sz w:val="18"/>
          <w:szCs w:val="18"/>
          <w:lang w:eastAsia="en-US"/>
          <w14:ligatures w14:val="standardContextual"/>
        </w:rPr>
        <w:t>Dla zadania 19</w:t>
      </w:r>
      <w:r w:rsidR="007E0973" w:rsidRPr="007E0973">
        <w:rPr>
          <w:rFonts w:ascii="Tahoma" w:eastAsia="Aptos" w:hAnsi="Tahoma" w:cs="Tahoma"/>
          <w:kern w:val="2"/>
          <w:sz w:val="18"/>
          <w:szCs w:val="18"/>
          <w:lang w:eastAsia="en-US"/>
          <w14:ligatures w14:val="standardContextual"/>
        </w:rPr>
        <w:t xml:space="preserve"> Zamawiający wymaga dostarczenia po podpisaniu umowy 200 szt. metalowych dozowników łokciowych </w:t>
      </w:r>
      <w:bookmarkEnd w:id="3"/>
    </w:p>
    <w:p w14:paraId="72C92348" w14:textId="77777777" w:rsidR="00CD3628" w:rsidRDefault="00CD3628" w:rsidP="00313746">
      <w:pPr>
        <w:pStyle w:val="Normalny1"/>
        <w:tabs>
          <w:tab w:val="left" w:pos="426"/>
          <w:tab w:val="left" w:pos="709"/>
        </w:tabs>
        <w:spacing w:line="360" w:lineRule="auto"/>
        <w:ind w:left="425" w:hanging="425"/>
        <w:jc w:val="both"/>
        <w:rPr>
          <w:rFonts w:ascii="Tahoma" w:eastAsia="Calibri" w:hAnsi="Tahoma" w:cs="Tahoma"/>
          <w:spacing w:val="4"/>
          <w:sz w:val="18"/>
          <w:szCs w:val="18"/>
          <w:lang w:eastAsia="ar-SA"/>
        </w:rPr>
      </w:pPr>
    </w:p>
    <w:p w14:paraId="0E5A2C9B" w14:textId="10E9C221" w:rsidR="00F22CA2" w:rsidRPr="008A5A5A" w:rsidRDefault="00F23640" w:rsidP="00313746">
      <w:pPr>
        <w:pStyle w:val="Normalny1"/>
        <w:tabs>
          <w:tab w:val="left" w:pos="426"/>
          <w:tab w:val="left" w:pos="709"/>
        </w:tabs>
        <w:spacing w:line="360" w:lineRule="auto"/>
        <w:ind w:left="425" w:hanging="425"/>
        <w:jc w:val="both"/>
        <w:rPr>
          <w:rFonts w:ascii="Tahoma" w:hAnsi="Tahoma" w:cs="Tahoma"/>
          <w:sz w:val="20"/>
          <w:szCs w:val="20"/>
        </w:rPr>
      </w:pPr>
      <w:r w:rsidRPr="00A11F13">
        <w:rPr>
          <w:rFonts w:ascii="Tahoma" w:eastAsia="Calibri" w:hAnsi="Tahoma" w:cs="Tahoma"/>
          <w:spacing w:val="4"/>
          <w:sz w:val="18"/>
          <w:szCs w:val="18"/>
          <w:lang w:eastAsia="ar-SA"/>
        </w:rPr>
        <w:t>Szczegółow</w:t>
      </w:r>
      <w:r w:rsidR="001826AC" w:rsidRPr="00A11F13">
        <w:rPr>
          <w:rFonts w:ascii="Tahoma" w:eastAsia="Calibri" w:hAnsi="Tahoma" w:cs="Tahoma"/>
          <w:spacing w:val="4"/>
          <w:sz w:val="18"/>
          <w:szCs w:val="18"/>
          <w:lang w:eastAsia="ar-SA"/>
        </w:rPr>
        <w:t>e informacje stanowiące</w:t>
      </w:r>
      <w:r w:rsidRPr="00A11F13">
        <w:rPr>
          <w:rFonts w:ascii="Tahoma" w:eastAsia="Calibri" w:hAnsi="Tahoma" w:cs="Tahoma"/>
          <w:spacing w:val="4"/>
          <w:sz w:val="18"/>
          <w:szCs w:val="18"/>
          <w:lang w:eastAsia="ar-SA"/>
        </w:rPr>
        <w:t xml:space="preserve"> opis przedmiotu zamówienia </w:t>
      </w:r>
      <w:r w:rsidR="00D54361" w:rsidRPr="00A11F13">
        <w:rPr>
          <w:rFonts w:ascii="Tahoma" w:eastAsia="Calibri" w:hAnsi="Tahoma" w:cs="Tahoma"/>
          <w:spacing w:val="4"/>
          <w:sz w:val="18"/>
          <w:szCs w:val="18"/>
          <w:lang w:eastAsia="ar-SA"/>
        </w:rPr>
        <w:t>stanowi</w:t>
      </w:r>
      <w:r w:rsidR="00053B8A" w:rsidRPr="00A11F13">
        <w:rPr>
          <w:rFonts w:ascii="Tahoma" w:eastAsia="Calibri" w:hAnsi="Tahoma" w:cs="Tahoma"/>
          <w:spacing w:val="4"/>
          <w:sz w:val="18"/>
          <w:szCs w:val="18"/>
          <w:lang w:eastAsia="ar-SA"/>
        </w:rPr>
        <w:t>ą</w:t>
      </w:r>
      <w:r w:rsidRPr="00A11F13">
        <w:rPr>
          <w:rFonts w:ascii="Tahoma" w:eastAsia="Calibri" w:hAnsi="Tahoma" w:cs="Tahoma"/>
          <w:b/>
          <w:spacing w:val="4"/>
          <w:sz w:val="18"/>
          <w:szCs w:val="18"/>
          <w:lang w:eastAsia="ar-SA"/>
        </w:rPr>
        <w:t xml:space="preserve">: </w:t>
      </w:r>
    </w:p>
    <w:p w14:paraId="2DE5F081" w14:textId="77777777" w:rsidR="00122AEB" w:rsidRDefault="00AE79C5" w:rsidP="00F94008">
      <w:pPr>
        <w:numPr>
          <w:ilvl w:val="0"/>
          <w:numId w:val="30"/>
        </w:numPr>
        <w:spacing w:line="360" w:lineRule="auto"/>
        <w:ind w:left="567" w:hanging="210"/>
        <w:rPr>
          <w:rFonts w:ascii="Tahoma" w:eastAsia="Calibri" w:hAnsi="Tahoma" w:cs="Tahoma"/>
          <w:b/>
          <w:spacing w:val="4"/>
          <w:sz w:val="18"/>
          <w:szCs w:val="18"/>
          <w:lang w:eastAsia="ar-SA"/>
        </w:rPr>
      </w:pPr>
      <w:r w:rsidRPr="00122AEB">
        <w:rPr>
          <w:rFonts w:ascii="Tahoma" w:eastAsia="Calibri" w:hAnsi="Tahoma" w:cs="Tahoma"/>
          <w:b/>
          <w:spacing w:val="4"/>
          <w:sz w:val="18"/>
          <w:szCs w:val="18"/>
          <w:lang w:eastAsia="ar-SA"/>
        </w:rPr>
        <w:t xml:space="preserve">Załącznik Nr 1 – </w:t>
      </w:r>
      <w:r w:rsidR="00122AEB" w:rsidRPr="00122AEB">
        <w:rPr>
          <w:rFonts w:ascii="Tahoma" w:eastAsia="Calibri" w:hAnsi="Tahoma" w:cs="Tahoma"/>
          <w:b/>
          <w:spacing w:val="4"/>
          <w:sz w:val="18"/>
          <w:szCs w:val="18"/>
          <w:lang w:eastAsia="ar-SA"/>
        </w:rPr>
        <w:t xml:space="preserve">Arkusz asortymentowo-cenowy </w:t>
      </w:r>
    </w:p>
    <w:p w14:paraId="15CD6951" w14:textId="0C4B476B" w:rsidR="0096176E" w:rsidRPr="00122AEB" w:rsidRDefault="0096176E" w:rsidP="00F94008">
      <w:pPr>
        <w:numPr>
          <w:ilvl w:val="0"/>
          <w:numId w:val="30"/>
        </w:numPr>
        <w:spacing w:line="360" w:lineRule="auto"/>
        <w:ind w:left="567" w:hanging="210"/>
        <w:rPr>
          <w:rFonts w:ascii="Tahoma" w:eastAsia="Calibri" w:hAnsi="Tahoma" w:cs="Tahoma"/>
          <w:b/>
          <w:spacing w:val="4"/>
          <w:sz w:val="18"/>
          <w:szCs w:val="18"/>
          <w:lang w:eastAsia="ar-SA"/>
        </w:rPr>
      </w:pPr>
      <w:r w:rsidRPr="00122AEB">
        <w:rPr>
          <w:rFonts w:ascii="Tahoma" w:eastAsia="Calibri" w:hAnsi="Tahoma" w:cs="Tahoma"/>
          <w:b/>
          <w:spacing w:val="4"/>
          <w:sz w:val="18"/>
          <w:szCs w:val="18"/>
          <w:lang w:eastAsia="ar-SA"/>
        </w:rPr>
        <w:t xml:space="preserve">Załącznik nr 2 – </w:t>
      </w:r>
      <w:r w:rsidR="00122AEB" w:rsidRPr="00122AEB">
        <w:rPr>
          <w:rFonts w:ascii="Tahoma" w:eastAsia="Calibri" w:hAnsi="Tahoma" w:cs="Tahoma"/>
          <w:b/>
          <w:spacing w:val="4"/>
          <w:sz w:val="18"/>
          <w:szCs w:val="18"/>
          <w:lang w:eastAsia="ar-SA"/>
        </w:rPr>
        <w:t>Formularz oferty</w:t>
      </w:r>
    </w:p>
    <w:p w14:paraId="21B1CEE1" w14:textId="48DDAC4C" w:rsidR="1BA4F6F6" w:rsidRPr="00C97313" w:rsidRDefault="36C24FA4" w:rsidP="00055A36">
      <w:pPr>
        <w:pStyle w:val="Normalny1"/>
        <w:numPr>
          <w:ilvl w:val="0"/>
          <w:numId w:val="30"/>
        </w:numPr>
        <w:tabs>
          <w:tab w:val="left" w:pos="426"/>
          <w:tab w:val="left" w:pos="567"/>
        </w:tabs>
        <w:spacing w:line="360" w:lineRule="auto"/>
        <w:ind w:left="567" w:hanging="210"/>
        <w:rPr>
          <w:rFonts w:ascii="Tahoma" w:eastAsia="Calibri" w:hAnsi="Tahoma" w:cs="Tahoma"/>
          <w:b/>
          <w:color w:val="auto"/>
          <w:sz w:val="18"/>
          <w:szCs w:val="18"/>
          <w:lang w:eastAsia="ar-SA"/>
        </w:rPr>
      </w:pPr>
      <w:r w:rsidRPr="00C97313">
        <w:rPr>
          <w:rFonts w:ascii="Tahoma" w:eastAsia="Calibri" w:hAnsi="Tahoma" w:cs="Tahoma"/>
          <w:b/>
          <w:color w:val="auto"/>
          <w:spacing w:val="4"/>
          <w:sz w:val="18"/>
          <w:szCs w:val="18"/>
          <w:lang w:eastAsia="ar-SA"/>
        </w:rPr>
        <w:t>Szczegółowe warunki i zasady realizacji przedmiotu zamówienia określa dodatkowo projekt umowy będący</w:t>
      </w:r>
      <w:r w:rsidR="4E096A4C" w:rsidRPr="00C97313">
        <w:rPr>
          <w:rFonts w:ascii="Tahoma" w:eastAsia="Calibri" w:hAnsi="Tahoma" w:cs="Tahoma"/>
          <w:b/>
          <w:color w:val="auto"/>
          <w:spacing w:val="4"/>
          <w:sz w:val="18"/>
          <w:szCs w:val="18"/>
          <w:lang w:eastAsia="ar-SA"/>
        </w:rPr>
        <w:t xml:space="preserve"> </w:t>
      </w:r>
      <w:r w:rsidR="1ADBA5B9" w:rsidRPr="00C97313">
        <w:rPr>
          <w:rFonts w:ascii="Tahoma" w:eastAsia="Calibri" w:hAnsi="Tahoma" w:cs="Tahoma"/>
          <w:b/>
          <w:color w:val="auto"/>
          <w:spacing w:val="4"/>
          <w:sz w:val="18"/>
          <w:szCs w:val="18"/>
          <w:lang w:eastAsia="ar-SA"/>
        </w:rPr>
        <w:t xml:space="preserve">Załącznikiem nr </w:t>
      </w:r>
      <w:r w:rsidR="00743769">
        <w:rPr>
          <w:rFonts w:ascii="Tahoma" w:eastAsia="Calibri" w:hAnsi="Tahoma" w:cs="Tahoma"/>
          <w:b/>
          <w:color w:val="auto"/>
          <w:spacing w:val="4"/>
          <w:sz w:val="18"/>
          <w:szCs w:val="18"/>
          <w:lang w:eastAsia="ar-SA"/>
        </w:rPr>
        <w:t>6</w:t>
      </w:r>
      <w:r w:rsidR="465D1BB1" w:rsidRPr="00C97313">
        <w:rPr>
          <w:rFonts w:ascii="Tahoma" w:eastAsia="Calibri" w:hAnsi="Tahoma" w:cs="Tahoma"/>
          <w:b/>
          <w:color w:val="auto"/>
          <w:spacing w:val="4"/>
          <w:sz w:val="18"/>
          <w:szCs w:val="18"/>
          <w:lang w:eastAsia="ar-SA"/>
        </w:rPr>
        <w:t xml:space="preserve"> do SWZ</w:t>
      </w:r>
      <w:r w:rsidRPr="00C97313">
        <w:rPr>
          <w:rFonts w:ascii="Tahoma" w:eastAsia="Calibri" w:hAnsi="Tahoma" w:cs="Tahoma"/>
          <w:b/>
          <w:color w:val="auto"/>
          <w:spacing w:val="4"/>
          <w:sz w:val="18"/>
          <w:szCs w:val="18"/>
          <w:lang w:eastAsia="ar-SA"/>
        </w:rPr>
        <w:t xml:space="preserve">. </w:t>
      </w:r>
      <w:bookmarkEnd w:id="2"/>
    </w:p>
    <w:p w14:paraId="3827DEF2" w14:textId="33D929A8" w:rsidR="00AC7119" w:rsidRPr="003D42F8" w:rsidRDefault="00546262" w:rsidP="00546262">
      <w:pPr>
        <w:pStyle w:val="Normalny1"/>
        <w:tabs>
          <w:tab w:val="left" w:pos="8085"/>
        </w:tabs>
        <w:spacing w:line="360" w:lineRule="auto"/>
        <w:rPr>
          <w:rFonts w:ascii="Tahoma" w:eastAsia="Calibri" w:hAnsi="Tahoma" w:cs="Tahoma"/>
          <w:b/>
          <w:color w:val="C00000"/>
          <w:spacing w:val="4"/>
          <w:sz w:val="18"/>
          <w:szCs w:val="18"/>
          <w:lang w:eastAsia="ar-SA"/>
        </w:rPr>
      </w:pPr>
      <w:r>
        <w:rPr>
          <w:rFonts w:ascii="Tahoma" w:eastAsia="Calibri" w:hAnsi="Tahoma" w:cs="Tahoma"/>
          <w:b/>
          <w:color w:val="C00000"/>
          <w:spacing w:val="4"/>
          <w:sz w:val="18"/>
          <w:szCs w:val="18"/>
          <w:lang w:eastAsia="ar-SA"/>
        </w:rPr>
        <w:tab/>
      </w:r>
    </w:p>
    <w:p w14:paraId="37805B04" w14:textId="22D5C0E2" w:rsidR="004D26F7" w:rsidRPr="00794D4C" w:rsidRDefault="005F195E" w:rsidP="00843917">
      <w:pPr>
        <w:pStyle w:val="Normalny1"/>
        <w:numPr>
          <w:ilvl w:val="1"/>
          <w:numId w:val="10"/>
        </w:numPr>
        <w:tabs>
          <w:tab w:val="left" w:pos="284"/>
          <w:tab w:val="left" w:pos="426"/>
        </w:tabs>
        <w:suppressAutoHyphens w:val="0"/>
        <w:spacing w:line="360" w:lineRule="auto"/>
        <w:ind w:left="284" w:hanging="284"/>
        <w:jc w:val="both"/>
        <w:rPr>
          <w:rFonts w:ascii="Tahoma" w:hAnsi="Tahoma" w:cs="Tahoma"/>
          <w:b/>
          <w:sz w:val="18"/>
          <w:szCs w:val="18"/>
        </w:rPr>
      </w:pPr>
      <w:r w:rsidRPr="00794D4C">
        <w:rPr>
          <w:rFonts w:ascii="Tahoma" w:eastAsia="Calibri" w:hAnsi="Tahoma" w:cs="Tahoma"/>
          <w:b/>
          <w:spacing w:val="4"/>
          <w:sz w:val="18"/>
          <w:szCs w:val="18"/>
          <w:lang w:eastAsia="ar-SA"/>
        </w:rPr>
        <w:t>WYMAGANY TERMIN WYKONANIA ZAMÓWIENIA</w:t>
      </w:r>
      <w:r w:rsidR="000B54B6" w:rsidRPr="00794D4C">
        <w:rPr>
          <w:rFonts w:ascii="Tahoma" w:eastAsia="Calibri" w:hAnsi="Tahoma" w:cs="Tahoma"/>
          <w:b/>
          <w:spacing w:val="4"/>
          <w:sz w:val="18"/>
          <w:szCs w:val="18"/>
          <w:lang w:eastAsia="ar-SA"/>
        </w:rPr>
        <w:t>:</w:t>
      </w:r>
      <w:r w:rsidR="00794D4C" w:rsidRPr="00794D4C">
        <w:rPr>
          <w:rFonts w:ascii="Tahoma" w:eastAsia="Calibri" w:hAnsi="Tahoma" w:cs="Tahoma"/>
          <w:b/>
          <w:spacing w:val="4"/>
          <w:sz w:val="18"/>
          <w:szCs w:val="18"/>
          <w:lang w:eastAsia="ar-SA"/>
        </w:rPr>
        <w:t xml:space="preserve"> </w:t>
      </w:r>
      <w:r w:rsidR="00F03436">
        <w:rPr>
          <w:rFonts w:ascii="Tahoma" w:hAnsi="Tahoma" w:cs="Tahoma"/>
          <w:b/>
          <w:sz w:val="18"/>
          <w:szCs w:val="18"/>
        </w:rPr>
        <w:t>24</w:t>
      </w:r>
      <w:r w:rsidR="004D26F7" w:rsidRPr="00794D4C">
        <w:rPr>
          <w:rFonts w:ascii="Tahoma" w:hAnsi="Tahoma" w:cs="Tahoma"/>
          <w:b/>
          <w:sz w:val="18"/>
          <w:szCs w:val="18"/>
        </w:rPr>
        <w:t xml:space="preserve"> miesięcy od dnia zawarcia umowy.</w:t>
      </w:r>
    </w:p>
    <w:p w14:paraId="52306C0A" w14:textId="77777777" w:rsidR="004D26F7" w:rsidRPr="004D26F7" w:rsidRDefault="004D26F7" w:rsidP="0057322A">
      <w:pPr>
        <w:tabs>
          <w:tab w:val="left" w:pos="426"/>
        </w:tabs>
        <w:suppressAutoHyphens w:val="0"/>
        <w:spacing w:line="360" w:lineRule="auto"/>
        <w:jc w:val="both"/>
        <w:rPr>
          <w:rFonts w:ascii="Tahoma" w:eastAsia="Arial" w:hAnsi="Tahoma" w:cs="Tahoma"/>
          <w:b/>
          <w:color w:val="000000"/>
          <w:sz w:val="18"/>
          <w:szCs w:val="18"/>
        </w:rPr>
      </w:pPr>
      <w:r w:rsidRPr="004D26F7">
        <w:rPr>
          <w:rFonts w:ascii="Tahoma" w:eastAsia="Arial" w:hAnsi="Tahoma" w:cs="Tahoma"/>
          <w:b/>
          <w:color w:val="000000"/>
          <w:sz w:val="18"/>
          <w:szCs w:val="18"/>
        </w:rPr>
        <w:t>Główne miejsce realizacji zamówienia: Dolnośląskie Centrum Onkologii, Pulmonologii i Hematologii (</w:t>
      </w:r>
      <w:proofErr w:type="spellStart"/>
      <w:r w:rsidRPr="004D26F7">
        <w:rPr>
          <w:rFonts w:ascii="Tahoma" w:eastAsia="Arial" w:hAnsi="Tahoma" w:cs="Tahoma"/>
          <w:b/>
          <w:color w:val="000000"/>
          <w:sz w:val="18"/>
          <w:szCs w:val="18"/>
        </w:rPr>
        <w:t>DCOPiH</w:t>
      </w:r>
      <w:proofErr w:type="spellEnd"/>
      <w:r w:rsidRPr="004D26F7">
        <w:rPr>
          <w:rFonts w:ascii="Tahoma" w:eastAsia="Arial" w:hAnsi="Tahoma" w:cs="Tahoma"/>
          <w:b/>
          <w:color w:val="000000"/>
          <w:sz w:val="18"/>
          <w:szCs w:val="18"/>
        </w:rPr>
        <w:t>) - Apteka 1 - 53-413 Wrocław, pl. Hirszfelda 12; Apteka 2 - ul. Grabiszyńska 105 53-439 Wrocław.</w:t>
      </w:r>
    </w:p>
    <w:p w14:paraId="386E9C68" w14:textId="77777777" w:rsidR="0057322A" w:rsidRDefault="0057322A" w:rsidP="0057322A">
      <w:pPr>
        <w:tabs>
          <w:tab w:val="left" w:pos="426"/>
        </w:tabs>
        <w:suppressAutoHyphens w:val="0"/>
        <w:spacing w:line="360" w:lineRule="auto"/>
        <w:jc w:val="both"/>
        <w:rPr>
          <w:rFonts w:ascii="Tahoma" w:eastAsia="SimSun" w:hAnsi="Tahoma" w:cs="Tahoma"/>
          <w:b/>
          <w:sz w:val="18"/>
          <w:szCs w:val="18"/>
        </w:rPr>
      </w:pPr>
    </w:p>
    <w:p w14:paraId="14AB87B1" w14:textId="64163792" w:rsidR="00002A7E" w:rsidRPr="00002A7E" w:rsidRDefault="0057322A" w:rsidP="0057322A">
      <w:pPr>
        <w:tabs>
          <w:tab w:val="left" w:pos="426"/>
        </w:tabs>
        <w:suppressAutoHyphens w:val="0"/>
        <w:spacing w:line="360" w:lineRule="auto"/>
        <w:jc w:val="both"/>
        <w:rPr>
          <w:rFonts w:ascii="Tahoma" w:hAnsi="Tahoma" w:cs="Tahoma"/>
          <w:sz w:val="18"/>
          <w:szCs w:val="18"/>
        </w:rPr>
      </w:pPr>
      <w:r>
        <w:rPr>
          <w:rFonts w:ascii="Tahoma" w:eastAsia="SimSun" w:hAnsi="Tahoma" w:cs="Tahoma"/>
          <w:b/>
          <w:sz w:val="18"/>
          <w:szCs w:val="18"/>
        </w:rPr>
        <w:t>4.</w:t>
      </w:r>
      <w:r w:rsidR="00794D4C">
        <w:rPr>
          <w:rFonts w:ascii="Tahoma" w:eastAsia="SimSun" w:hAnsi="Tahoma" w:cs="Tahoma"/>
          <w:b/>
          <w:sz w:val="18"/>
          <w:szCs w:val="18"/>
        </w:rPr>
        <w:t xml:space="preserve"> </w:t>
      </w:r>
      <w:r w:rsidR="00DE35A8" w:rsidRPr="00DE35A8">
        <w:rPr>
          <w:rFonts w:ascii="Tahoma" w:eastAsia="SimSun" w:hAnsi="Tahoma" w:cs="Tahoma"/>
          <w:b/>
          <w:sz w:val="18"/>
          <w:szCs w:val="18"/>
        </w:rPr>
        <w:t>PODWYKONAWSTWO</w:t>
      </w:r>
    </w:p>
    <w:p w14:paraId="13813F16" w14:textId="77777777" w:rsidR="00DE35A8" w:rsidRPr="00DE35A8" w:rsidRDefault="00DE35A8" w:rsidP="00055A36">
      <w:pPr>
        <w:numPr>
          <w:ilvl w:val="0"/>
          <w:numId w:val="33"/>
        </w:numPr>
        <w:tabs>
          <w:tab w:val="left" w:pos="426"/>
        </w:tabs>
        <w:suppressAutoHyphens w:val="0"/>
        <w:spacing w:line="360" w:lineRule="auto"/>
        <w:ind w:left="709" w:hanging="283"/>
        <w:jc w:val="both"/>
        <w:rPr>
          <w:rFonts w:ascii="Tahoma" w:hAnsi="Tahoma" w:cs="Tahoma"/>
          <w:sz w:val="18"/>
          <w:szCs w:val="18"/>
        </w:rPr>
      </w:pPr>
      <w:r w:rsidRPr="00DE35A8">
        <w:rPr>
          <w:rFonts w:ascii="Tahoma" w:eastAsia="SimSun" w:hAnsi="Tahoma" w:cs="Tahoma"/>
          <w:sz w:val="18"/>
          <w:szCs w:val="18"/>
        </w:rPr>
        <w:t>Wykonawca może powierzyć wykonanie części zamówienia podwykonawcy (podwykonawcom)</w:t>
      </w:r>
      <w:r w:rsidR="00282376">
        <w:rPr>
          <w:rFonts w:ascii="Tahoma" w:eastAsia="SimSun" w:hAnsi="Tahoma" w:cs="Tahoma"/>
          <w:sz w:val="18"/>
          <w:szCs w:val="18"/>
        </w:rPr>
        <w:t xml:space="preserve">, </w:t>
      </w:r>
    </w:p>
    <w:p w14:paraId="605DE1CB" w14:textId="77777777" w:rsidR="00DE35A8" w:rsidRPr="00DE35A8" w:rsidRDefault="00DE35A8" w:rsidP="00055A36">
      <w:pPr>
        <w:numPr>
          <w:ilvl w:val="0"/>
          <w:numId w:val="17"/>
        </w:numPr>
        <w:suppressAutoHyphens w:val="0"/>
        <w:spacing w:line="360" w:lineRule="auto"/>
        <w:ind w:left="709" w:hanging="283"/>
        <w:jc w:val="both"/>
        <w:rPr>
          <w:rFonts w:ascii="Tahoma" w:hAnsi="Tahoma" w:cs="Tahoma"/>
          <w:sz w:val="18"/>
          <w:szCs w:val="18"/>
        </w:rPr>
      </w:pPr>
      <w:r w:rsidRPr="00DE35A8">
        <w:rPr>
          <w:rFonts w:ascii="Tahoma" w:eastAsia="SimSun" w:hAnsi="Tahoma" w:cs="Tahoma"/>
          <w:sz w:val="18"/>
          <w:szCs w:val="18"/>
        </w:rPr>
        <w:t>Zamawiający żąda wskazania przez Wykonawcę, w Ofercie, części zamówienia, których wykonanie zamierza powierzyć podwykonawcom, oraz podania nazw ewentualnych podwykonawców, jeżeli są już znani.</w:t>
      </w:r>
    </w:p>
    <w:p w14:paraId="0CAC086F" w14:textId="50E8CA67" w:rsidR="00550FF1" w:rsidRDefault="00DE35A8" w:rsidP="00055A36">
      <w:pPr>
        <w:numPr>
          <w:ilvl w:val="0"/>
          <w:numId w:val="17"/>
        </w:numPr>
        <w:suppressAutoHyphens w:val="0"/>
        <w:spacing w:line="360" w:lineRule="auto"/>
        <w:ind w:left="709" w:hanging="283"/>
        <w:jc w:val="both"/>
        <w:rPr>
          <w:rFonts w:ascii="Tahoma" w:hAnsi="Tahoma" w:cs="Tahoma"/>
          <w:sz w:val="18"/>
          <w:szCs w:val="18"/>
        </w:rPr>
      </w:pPr>
      <w:r w:rsidRPr="409A8EDC">
        <w:rPr>
          <w:rFonts w:ascii="Tahoma" w:hAnsi="Tahoma" w:cs="Tahoma"/>
          <w:i/>
          <w:iCs/>
          <w:sz w:val="18"/>
          <w:szCs w:val="18"/>
        </w:rPr>
        <w:t>(jeżeli dotyczy)</w:t>
      </w:r>
      <w:r w:rsidRPr="409A8EDC">
        <w:rPr>
          <w:rFonts w:ascii="Tahoma" w:hAnsi="Tahoma" w:cs="Tahoma"/>
          <w:sz w:val="18"/>
          <w:szCs w:val="18"/>
        </w:rPr>
        <w:t xml:space="preserve"> Jeżeli zmiana albo rezygnacja z podwykonawcy dotyczy podmiotu, na którego zasoby wykonawca powoływał się, na zasadach określonych w art. 118 ust. 1 </w:t>
      </w:r>
      <w:proofErr w:type="spellStart"/>
      <w:r w:rsidRPr="409A8EDC">
        <w:rPr>
          <w:rFonts w:ascii="Tahoma" w:hAnsi="Tahoma" w:cs="Tahoma"/>
          <w:sz w:val="18"/>
          <w:szCs w:val="18"/>
        </w:rPr>
        <w:t>Pzp</w:t>
      </w:r>
      <w:proofErr w:type="spellEnd"/>
      <w:r w:rsidRPr="409A8EDC">
        <w:rPr>
          <w:rFonts w:ascii="Tahoma" w:hAnsi="Tahoma" w:cs="Tahoma"/>
          <w:sz w:val="18"/>
          <w:szCs w:val="18"/>
        </w:rPr>
        <w:t xml:space="preserve">, w celu wykazania spełniania warunków udziału w postępowaniu, </w:t>
      </w:r>
      <w:r w:rsidR="4B00134B" w:rsidRPr="409A8EDC">
        <w:rPr>
          <w:rFonts w:ascii="Tahoma" w:hAnsi="Tahoma" w:cs="Tahoma"/>
          <w:sz w:val="18"/>
          <w:szCs w:val="18"/>
        </w:rPr>
        <w:t>W</w:t>
      </w:r>
      <w:r w:rsidRPr="409A8EDC">
        <w:rPr>
          <w:rFonts w:ascii="Tahoma" w:hAnsi="Tahoma" w:cs="Tahoma"/>
          <w:sz w:val="18"/>
          <w:szCs w:val="18"/>
        </w:rPr>
        <w:t xml:space="preserve">ykonawca jest obowiązany wykazać </w:t>
      </w:r>
      <w:r w:rsidR="48C67730" w:rsidRPr="409A8EDC">
        <w:rPr>
          <w:rFonts w:ascii="Tahoma" w:hAnsi="Tahoma" w:cs="Tahoma"/>
          <w:sz w:val="18"/>
          <w:szCs w:val="18"/>
        </w:rPr>
        <w:t>Z</w:t>
      </w:r>
      <w:r w:rsidRPr="409A8EDC">
        <w:rPr>
          <w:rFonts w:ascii="Tahoma" w:hAnsi="Tahoma" w:cs="Tahoma"/>
          <w:sz w:val="18"/>
          <w:szCs w:val="18"/>
        </w:rPr>
        <w:t xml:space="preserve">amawiającemu, że proponowany inny podwykonawca lub </w:t>
      </w:r>
      <w:r w:rsidR="435C218B" w:rsidRPr="409A8EDC">
        <w:rPr>
          <w:rFonts w:ascii="Tahoma" w:hAnsi="Tahoma" w:cs="Tahoma"/>
          <w:sz w:val="18"/>
          <w:szCs w:val="18"/>
        </w:rPr>
        <w:t>W</w:t>
      </w:r>
      <w:r w:rsidRPr="409A8EDC">
        <w:rPr>
          <w:rFonts w:ascii="Tahoma" w:hAnsi="Tahoma" w:cs="Tahoma"/>
          <w:sz w:val="18"/>
          <w:szCs w:val="18"/>
        </w:rPr>
        <w:t xml:space="preserve">ykonawca samodzielnie spełnia je w stopniu nie mniejszym niż podwykonawca, na którego zasoby </w:t>
      </w:r>
      <w:r w:rsidR="6FBE0489" w:rsidRPr="409A8EDC">
        <w:rPr>
          <w:rFonts w:ascii="Tahoma" w:hAnsi="Tahoma" w:cs="Tahoma"/>
          <w:sz w:val="18"/>
          <w:szCs w:val="18"/>
        </w:rPr>
        <w:t>W</w:t>
      </w:r>
      <w:r w:rsidRPr="409A8EDC">
        <w:rPr>
          <w:rFonts w:ascii="Tahoma" w:hAnsi="Tahoma" w:cs="Tahoma"/>
          <w:sz w:val="18"/>
          <w:szCs w:val="18"/>
        </w:rPr>
        <w:t>ykonawca powoływał się w trakcie postępowania o udzielenie zamówienia.</w:t>
      </w:r>
    </w:p>
    <w:p w14:paraId="1C0E15E9" w14:textId="1841D27A" w:rsidR="0063349B" w:rsidRPr="008B678E" w:rsidRDefault="0063349B" w:rsidP="008B678E">
      <w:pPr>
        <w:pStyle w:val="Normalny1"/>
        <w:shd w:val="clear" w:color="auto" w:fill="FFFFFF"/>
        <w:tabs>
          <w:tab w:val="left" w:pos="142"/>
        </w:tabs>
        <w:spacing w:before="240" w:after="40" w:line="360" w:lineRule="auto"/>
        <w:ind w:hanging="284"/>
        <w:jc w:val="both"/>
        <w:rPr>
          <w:rFonts w:ascii="Tahoma" w:hAnsi="Tahoma" w:cs="Tahoma"/>
          <w:b/>
          <w:bCs/>
          <w:sz w:val="18"/>
          <w:szCs w:val="18"/>
        </w:rPr>
      </w:pPr>
      <w:r w:rsidRPr="008B678E">
        <w:rPr>
          <w:rFonts w:ascii="Tahoma" w:hAnsi="Tahoma" w:cs="Tahoma"/>
          <w:b/>
          <w:bCs/>
          <w:sz w:val="18"/>
          <w:szCs w:val="18"/>
        </w:rPr>
        <w:t>5.</w:t>
      </w:r>
      <w:r w:rsidR="00C8667C" w:rsidRPr="008B678E">
        <w:rPr>
          <w:rFonts w:ascii="Tahoma" w:hAnsi="Tahoma" w:cs="Tahoma"/>
          <w:b/>
          <w:bCs/>
          <w:sz w:val="18"/>
          <w:szCs w:val="18"/>
        </w:rPr>
        <w:t xml:space="preserve"> Podstawy wykluczenia, warunki udziału w postepowaniu </w:t>
      </w:r>
      <w:r w:rsidR="008B678E" w:rsidRPr="008B678E">
        <w:rPr>
          <w:rFonts w:ascii="Tahoma" w:hAnsi="Tahoma" w:cs="Tahoma"/>
          <w:b/>
          <w:bCs/>
          <w:sz w:val="18"/>
          <w:szCs w:val="18"/>
        </w:rPr>
        <w:t>oraz opis sposobu dokonywania oceny spełniania warunków</w:t>
      </w:r>
      <w:r w:rsidR="00D33273">
        <w:rPr>
          <w:rFonts w:ascii="Tahoma" w:hAnsi="Tahoma" w:cs="Tahoma"/>
          <w:b/>
          <w:bCs/>
          <w:sz w:val="18"/>
          <w:szCs w:val="18"/>
        </w:rPr>
        <w:t>.</w:t>
      </w:r>
    </w:p>
    <w:p w14:paraId="608E63F0" w14:textId="5BEFDD6A" w:rsidR="00B613A1" w:rsidRDefault="0057098A" w:rsidP="00D86E5B">
      <w:pPr>
        <w:pStyle w:val="Normalny1"/>
        <w:shd w:val="clear" w:color="auto" w:fill="FFFFFF"/>
        <w:tabs>
          <w:tab w:val="left" w:pos="142"/>
        </w:tabs>
        <w:spacing w:before="240" w:after="40" w:line="360" w:lineRule="auto"/>
        <w:jc w:val="both"/>
        <w:rPr>
          <w:rFonts w:ascii="Tahoma" w:hAnsi="Tahoma" w:cs="Tahoma"/>
          <w:sz w:val="18"/>
          <w:szCs w:val="18"/>
          <w:u w:val="single"/>
        </w:rPr>
      </w:pPr>
      <w:r>
        <w:rPr>
          <w:rFonts w:ascii="Tahoma" w:hAnsi="Tahoma" w:cs="Tahoma"/>
          <w:sz w:val="18"/>
          <w:szCs w:val="18"/>
        </w:rPr>
        <w:t>O udzielenie zamówienia mogą ubiegać się Wykonawcy, którzy:</w:t>
      </w:r>
    </w:p>
    <w:p w14:paraId="519CE493" w14:textId="24E4F47E" w:rsidR="00B613A1" w:rsidRPr="00E74E4A" w:rsidRDefault="00B613A1" w:rsidP="409A8EDC">
      <w:pPr>
        <w:tabs>
          <w:tab w:val="num" w:pos="720"/>
          <w:tab w:val="left" w:pos="900"/>
          <w:tab w:val="num" w:pos="1440"/>
          <w:tab w:val="num" w:pos="2280"/>
        </w:tabs>
        <w:spacing w:before="60" w:line="360" w:lineRule="auto"/>
        <w:ind w:left="142" w:hanging="426"/>
        <w:jc w:val="both"/>
        <w:rPr>
          <w:rFonts w:ascii="Tahoma" w:hAnsi="Tahoma" w:cs="Tahoma"/>
          <w:b/>
          <w:bCs/>
          <w:sz w:val="18"/>
          <w:szCs w:val="18"/>
        </w:rPr>
      </w:pPr>
      <w:r w:rsidRPr="409A8EDC">
        <w:rPr>
          <w:rFonts w:ascii="Tahoma" w:hAnsi="Tahoma" w:cs="Tahoma"/>
          <w:b/>
          <w:bCs/>
          <w:sz w:val="18"/>
          <w:szCs w:val="18"/>
        </w:rPr>
        <w:t>5.1.</w:t>
      </w:r>
      <w:r w:rsidRPr="409A8EDC">
        <w:rPr>
          <w:rFonts w:ascii="Tahoma" w:hAnsi="Tahoma" w:cs="Tahoma"/>
          <w:sz w:val="18"/>
          <w:szCs w:val="18"/>
        </w:rPr>
        <w:t xml:space="preserve"> </w:t>
      </w:r>
      <w:r w:rsidRPr="409A8EDC">
        <w:rPr>
          <w:rFonts w:ascii="Tahoma" w:hAnsi="Tahoma" w:cs="Tahoma"/>
          <w:b/>
          <w:bCs/>
          <w:sz w:val="18"/>
          <w:szCs w:val="18"/>
        </w:rPr>
        <w:t>nie podlegają wykluczeniu z postępowania na podstawie art. 108 ust. 1</w:t>
      </w:r>
      <w:r w:rsidR="006B5432" w:rsidRPr="409A8EDC">
        <w:rPr>
          <w:rFonts w:ascii="Tahoma" w:hAnsi="Tahoma" w:cs="Tahoma"/>
          <w:b/>
          <w:bCs/>
          <w:sz w:val="18"/>
          <w:szCs w:val="18"/>
        </w:rPr>
        <w:t xml:space="preserve"> i 2,</w:t>
      </w:r>
      <w:r w:rsidR="00E74E4A">
        <w:t xml:space="preserve"> </w:t>
      </w:r>
      <w:r w:rsidRPr="00E74E4A">
        <w:rPr>
          <w:rFonts w:ascii="Tahoma" w:hAnsi="Tahoma" w:cs="Tahoma"/>
          <w:b/>
          <w:bCs/>
          <w:sz w:val="18"/>
          <w:szCs w:val="18"/>
        </w:rPr>
        <w:t xml:space="preserve">tj. z postępowania wyklucza się </w:t>
      </w:r>
      <w:r w:rsidR="287CF457" w:rsidRPr="00E74E4A">
        <w:rPr>
          <w:rFonts w:ascii="Tahoma" w:hAnsi="Tahoma" w:cs="Tahoma"/>
          <w:b/>
          <w:bCs/>
          <w:sz w:val="18"/>
          <w:szCs w:val="18"/>
        </w:rPr>
        <w:t>W</w:t>
      </w:r>
      <w:r w:rsidRPr="00E74E4A">
        <w:rPr>
          <w:rFonts w:ascii="Tahoma" w:hAnsi="Tahoma" w:cs="Tahoma"/>
          <w:b/>
          <w:bCs/>
          <w:sz w:val="18"/>
          <w:szCs w:val="18"/>
        </w:rPr>
        <w:t>ykonawcę:</w:t>
      </w:r>
    </w:p>
    <w:p w14:paraId="0AF9B4F2" w14:textId="77777777" w:rsidR="00CA2290" w:rsidRPr="00CA2290" w:rsidRDefault="00CA2290" w:rsidP="00055A36">
      <w:pPr>
        <w:numPr>
          <w:ilvl w:val="0"/>
          <w:numId w:val="29"/>
        </w:numPr>
        <w:tabs>
          <w:tab w:val="left" w:pos="426"/>
        </w:tabs>
        <w:spacing w:before="60" w:line="360" w:lineRule="auto"/>
        <w:jc w:val="both"/>
        <w:rPr>
          <w:rFonts w:ascii="Tahoma" w:hAnsi="Tahoma" w:cs="Tahoma"/>
          <w:bCs/>
          <w:sz w:val="18"/>
          <w:szCs w:val="18"/>
        </w:rPr>
      </w:pPr>
      <w:r w:rsidRPr="00CA2290">
        <w:rPr>
          <w:rFonts w:ascii="Tahoma" w:hAnsi="Tahoma" w:cs="Tahoma"/>
          <w:bCs/>
          <w:sz w:val="18"/>
          <w:szCs w:val="18"/>
        </w:rPr>
        <w:t>będącego osobą fizyczną, którego prawomocnie skazano za przestępstwo:</w:t>
      </w:r>
    </w:p>
    <w:p w14:paraId="289F5DB7" w14:textId="77777777"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udziału w zorganizowanej grupie przestępczej albo związku mającym na celu popełnienie przestępstwa lub przestępstwa skarbowego, o którym mowa w art. 258 Kodeksu karnego,</w:t>
      </w:r>
    </w:p>
    <w:p w14:paraId="04DAF8FF" w14:textId="77777777"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handlu ludźmi, o którym mowa w art. 189a Kodeksu karnego,</w:t>
      </w:r>
    </w:p>
    <w:p w14:paraId="5F8EF500" w14:textId="77777777"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lastRenderedPageBreak/>
        <w:t>o którym mowa w art. 228–230a, art. 250a Kodeksu karnego, w art. 46–48 ustawy z dnia 25 czerwca 2010 r. o sporcie (</w:t>
      </w:r>
      <w:r w:rsidR="002B267D" w:rsidRPr="002B267D">
        <w:rPr>
          <w:rFonts w:ascii="Tahoma" w:hAnsi="Tahoma" w:cs="Tahoma"/>
          <w:bCs/>
          <w:sz w:val="18"/>
          <w:szCs w:val="18"/>
        </w:rPr>
        <w:t>Dz. U. z 2024 r. poz. 1488</w:t>
      </w:r>
      <w:r w:rsidR="00666F1A">
        <w:rPr>
          <w:rFonts w:ascii="Tahoma" w:hAnsi="Tahoma" w:cs="Tahoma"/>
          <w:bCs/>
          <w:sz w:val="18"/>
          <w:szCs w:val="18"/>
        </w:rPr>
        <w:t xml:space="preserve">) </w:t>
      </w:r>
      <w:r w:rsidRPr="00CA2290">
        <w:rPr>
          <w:rFonts w:ascii="Tahoma" w:hAnsi="Tahoma" w:cs="Tahoma"/>
          <w:bCs/>
          <w:sz w:val="18"/>
          <w:szCs w:val="18"/>
        </w:rPr>
        <w:t>lub w art. 54 ust. 1–4 ustawy z dnia 12 maja 2011 r. o refundacji leków, środków spożywczych specjalnego przeznaczenia żywieniowego oraz wyrobów medycznych (</w:t>
      </w:r>
      <w:r w:rsidR="00666F1A" w:rsidRPr="00666F1A">
        <w:rPr>
          <w:rFonts w:ascii="Tahoma" w:hAnsi="Tahoma" w:cs="Tahoma"/>
          <w:bCs/>
          <w:sz w:val="18"/>
          <w:szCs w:val="18"/>
        </w:rPr>
        <w:t>Dz. U. z 2024 r. poz. 930</w:t>
      </w:r>
      <w:r w:rsidRPr="00CA2290">
        <w:rPr>
          <w:rFonts w:ascii="Tahoma" w:hAnsi="Tahoma" w:cs="Tahoma"/>
          <w:bCs/>
          <w:sz w:val="18"/>
          <w:szCs w:val="18"/>
        </w:rPr>
        <w:t>),</w:t>
      </w:r>
    </w:p>
    <w:p w14:paraId="0A59DAD8" w14:textId="77777777"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42D3BC7" w14:textId="77777777"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o charakterze terrorystycznym, o którym mowa w art. 115 § 20 Kodeksu karnego, lub mające na celu popełnienie tego przestępstwa,</w:t>
      </w:r>
    </w:p>
    <w:p w14:paraId="465B1AAF" w14:textId="26891F2D"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powierzenia wykonywania pracy małoletniemu cudzoziemcowi, o którym mowa w art. 9 ust. 2 ustawy z dnia 15 czerwca 2012 r. o skutkach powierzania wykonywania pracy cudzoziemcom przebywającym wbrew przepisom na terytorium Rzeczypospolitej Polskiej (</w:t>
      </w:r>
      <w:r w:rsidRPr="31C6255B">
        <w:rPr>
          <w:rFonts w:ascii="Tahoma" w:eastAsia="Tahoma" w:hAnsi="Tahoma" w:cs="Tahoma"/>
          <w:sz w:val="18"/>
          <w:szCs w:val="18"/>
        </w:rPr>
        <w:t xml:space="preserve">Dz.U. z </w:t>
      </w:r>
      <w:r w:rsidR="5B8B4FBB" w:rsidRPr="31C6255B">
        <w:rPr>
          <w:rFonts w:ascii="Tahoma" w:eastAsia="Tahoma" w:hAnsi="Tahoma" w:cs="Tahoma"/>
          <w:sz w:val="18"/>
          <w:szCs w:val="18"/>
        </w:rPr>
        <w:t>2025</w:t>
      </w:r>
      <w:r w:rsidRPr="31C6255B">
        <w:rPr>
          <w:rFonts w:ascii="Tahoma" w:eastAsia="Tahoma" w:hAnsi="Tahoma" w:cs="Tahoma"/>
          <w:sz w:val="18"/>
          <w:szCs w:val="18"/>
        </w:rPr>
        <w:t xml:space="preserve"> r</w:t>
      </w:r>
      <w:r w:rsidR="5B8B4FBB" w:rsidRPr="31C6255B">
        <w:rPr>
          <w:rFonts w:ascii="Tahoma" w:eastAsia="Tahoma" w:hAnsi="Tahoma" w:cs="Tahoma"/>
          <w:sz w:val="18"/>
          <w:szCs w:val="18"/>
        </w:rPr>
        <w:t>.,</w:t>
      </w:r>
      <w:r w:rsidRPr="31C6255B">
        <w:rPr>
          <w:rFonts w:ascii="Tahoma" w:eastAsia="Tahoma" w:hAnsi="Tahoma" w:cs="Tahoma"/>
          <w:sz w:val="18"/>
          <w:szCs w:val="18"/>
        </w:rPr>
        <w:t xml:space="preserve"> poz. </w:t>
      </w:r>
      <w:r w:rsidR="5B8B4FBB" w:rsidRPr="31C6255B">
        <w:rPr>
          <w:rFonts w:ascii="Tahoma" w:eastAsia="Tahoma" w:hAnsi="Tahoma" w:cs="Tahoma"/>
          <w:sz w:val="18"/>
          <w:szCs w:val="18"/>
        </w:rPr>
        <w:t>621</w:t>
      </w:r>
      <w:r w:rsidRPr="31C6255B">
        <w:rPr>
          <w:rFonts w:ascii="Tahoma" w:eastAsia="Tahoma" w:hAnsi="Tahoma" w:cs="Tahoma"/>
          <w:sz w:val="18"/>
          <w:szCs w:val="18"/>
        </w:rPr>
        <w:t>)</w:t>
      </w:r>
      <w:r w:rsidRPr="00CA2290">
        <w:rPr>
          <w:rFonts w:ascii="Tahoma" w:hAnsi="Tahoma" w:cs="Tahoma"/>
          <w:bCs/>
          <w:sz w:val="18"/>
          <w:szCs w:val="18"/>
        </w:rPr>
        <w:t>,</w:t>
      </w:r>
    </w:p>
    <w:p w14:paraId="301B79CD" w14:textId="77777777" w:rsid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91C793A" w14:textId="77777777" w:rsidR="00CA2290" w:rsidRPr="00CA2290" w:rsidRDefault="00CA2290" w:rsidP="00055A36">
      <w:pPr>
        <w:numPr>
          <w:ilvl w:val="1"/>
          <w:numId w:val="29"/>
        </w:numPr>
        <w:tabs>
          <w:tab w:val="left" w:pos="709"/>
        </w:tabs>
        <w:spacing w:before="60" w:line="360" w:lineRule="auto"/>
        <w:ind w:left="709" w:hanging="283"/>
        <w:jc w:val="both"/>
        <w:rPr>
          <w:rFonts w:ascii="Tahoma" w:hAnsi="Tahoma" w:cs="Tahoma"/>
          <w:bCs/>
          <w:sz w:val="18"/>
          <w:szCs w:val="18"/>
        </w:rPr>
      </w:pPr>
      <w:r w:rsidRPr="00CA2290">
        <w:rPr>
          <w:rFonts w:ascii="Tahoma" w:hAnsi="Tahoma" w:cs="Tahoma"/>
          <w:bCs/>
          <w:sz w:val="18"/>
          <w:szCs w:val="18"/>
        </w:rPr>
        <w:t>o którym mowa w art. 9 ust. 1 i 3 lub art. 10 ustawy z dnia 15 czerwca 2012 r. o skutkach powierzania wykonywania pracy cudzoziemcom przebywającym wbrew przepisom na terytorium Rzeczypospolitej Polskiej</w:t>
      </w:r>
    </w:p>
    <w:p w14:paraId="4463720C" w14:textId="77777777" w:rsidR="00CA2290" w:rsidRPr="00CA2290" w:rsidRDefault="00CA2290" w:rsidP="00CA2290">
      <w:pPr>
        <w:tabs>
          <w:tab w:val="left" w:pos="900"/>
        </w:tabs>
        <w:spacing w:before="60" w:line="360" w:lineRule="auto"/>
        <w:ind w:left="360"/>
        <w:jc w:val="both"/>
        <w:rPr>
          <w:rFonts w:ascii="Tahoma" w:hAnsi="Tahoma" w:cs="Tahoma"/>
          <w:bCs/>
          <w:sz w:val="18"/>
          <w:szCs w:val="18"/>
        </w:rPr>
      </w:pPr>
      <w:r>
        <w:rPr>
          <w:rFonts w:ascii="Tahoma" w:hAnsi="Tahoma" w:cs="Tahoma"/>
          <w:bCs/>
          <w:sz w:val="18"/>
          <w:szCs w:val="18"/>
        </w:rPr>
        <w:t xml:space="preserve">     </w:t>
      </w:r>
      <w:r w:rsidRPr="00CA2290">
        <w:rPr>
          <w:rFonts w:ascii="Tahoma" w:hAnsi="Tahoma" w:cs="Tahoma"/>
          <w:bCs/>
          <w:sz w:val="18"/>
          <w:szCs w:val="18"/>
        </w:rPr>
        <w:t>– lub za odpowiedni czyn zabroniony określony w przepisach prawa obcego;</w:t>
      </w:r>
    </w:p>
    <w:p w14:paraId="361B173E" w14:textId="77777777" w:rsidR="00CA2290" w:rsidRDefault="00CA2290" w:rsidP="00055A36">
      <w:pPr>
        <w:numPr>
          <w:ilvl w:val="0"/>
          <w:numId w:val="29"/>
        </w:numPr>
        <w:tabs>
          <w:tab w:val="left" w:pos="567"/>
        </w:tabs>
        <w:spacing w:before="60" w:line="360" w:lineRule="auto"/>
        <w:ind w:left="567" w:hanging="567"/>
        <w:jc w:val="both"/>
        <w:rPr>
          <w:rFonts w:ascii="Tahoma" w:hAnsi="Tahoma" w:cs="Tahoma"/>
          <w:bCs/>
          <w:sz w:val="18"/>
          <w:szCs w:val="18"/>
        </w:rPr>
      </w:pPr>
      <w:r w:rsidRPr="00CA2290">
        <w:rPr>
          <w:rFonts w:ascii="Tahoma" w:hAnsi="Tahoma" w:cs="Tahoma"/>
          <w:bCs/>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8577A0B" w14:textId="77777777" w:rsidR="00CA2290" w:rsidRDefault="00CA2290" w:rsidP="00055A36">
      <w:pPr>
        <w:numPr>
          <w:ilvl w:val="0"/>
          <w:numId w:val="29"/>
        </w:numPr>
        <w:tabs>
          <w:tab w:val="left" w:pos="567"/>
        </w:tabs>
        <w:spacing w:before="60" w:line="360" w:lineRule="auto"/>
        <w:ind w:left="567" w:hanging="567"/>
        <w:jc w:val="both"/>
        <w:rPr>
          <w:rFonts w:ascii="Tahoma" w:hAnsi="Tahoma" w:cs="Tahoma"/>
          <w:bCs/>
          <w:sz w:val="18"/>
          <w:szCs w:val="18"/>
        </w:rPr>
      </w:pPr>
      <w:r w:rsidRPr="00CA2290">
        <w:rPr>
          <w:rFonts w:ascii="Tahoma" w:hAnsi="Tahoma" w:cs="Tahoma"/>
          <w:bCs/>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EF1CDA3" w14:textId="77777777" w:rsidR="00CA2290" w:rsidRDefault="00CA2290" w:rsidP="00055A36">
      <w:pPr>
        <w:numPr>
          <w:ilvl w:val="0"/>
          <w:numId w:val="29"/>
        </w:numPr>
        <w:tabs>
          <w:tab w:val="left" w:pos="567"/>
        </w:tabs>
        <w:spacing w:before="60" w:line="360" w:lineRule="auto"/>
        <w:ind w:left="567" w:hanging="567"/>
        <w:jc w:val="both"/>
        <w:rPr>
          <w:rFonts w:ascii="Tahoma" w:hAnsi="Tahoma" w:cs="Tahoma"/>
          <w:bCs/>
          <w:sz w:val="18"/>
          <w:szCs w:val="18"/>
        </w:rPr>
      </w:pPr>
      <w:r w:rsidRPr="00CA2290">
        <w:rPr>
          <w:rFonts w:ascii="Tahoma" w:hAnsi="Tahoma" w:cs="Tahoma"/>
          <w:bCs/>
          <w:sz w:val="18"/>
          <w:szCs w:val="18"/>
        </w:rPr>
        <w:t>wobec którego prawomocnie orzeczono zakaz ubiegania się o zamówienia publiczne;</w:t>
      </w:r>
    </w:p>
    <w:p w14:paraId="7D6AD7A7" w14:textId="04A29613" w:rsidR="00CA2290" w:rsidRDefault="00CA2290" w:rsidP="00055A36">
      <w:pPr>
        <w:numPr>
          <w:ilvl w:val="0"/>
          <w:numId w:val="29"/>
        </w:numPr>
        <w:tabs>
          <w:tab w:val="left" w:pos="567"/>
        </w:tabs>
        <w:spacing w:before="60" w:line="360" w:lineRule="auto"/>
        <w:ind w:left="567" w:hanging="567"/>
        <w:jc w:val="both"/>
        <w:rPr>
          <w:rFonts w:ascii="Tahoma" w:hAnsi="Tahoma" w:cs="Tahoma"/>
          <w:bCs/>
          <w:sz w:val="18"/>
          <w:szCs w:val="18"/>
        </w:rPr>
      </w:pPr>
      <w:r w:rsidRPr="00CA2290">
        <w:rPr>
          <w:rFonts w:ascii="Tahoma" w:hAnsi="Tahoma" w:cs="Tahoma"/>
          <w:bCs/>
          <w:sz w:val="18"/>
          <w:szCs w:val="18"/>
        </w:rPr>
        <w:t xml:space="preserve">jeżeli zamawiający może stwierdzić, na podstawie wiarygodnych przesłanek, że wykonawca zawarł z innymi wykonawcami porozumienie mające na celu zakłócenie konkurencji, w </w:t>
      </w:r>
      <w:r w:rsidR="00387BF8" w:rsidRPr="00CA2290">
        <w:rPr>
          <w:rFonts w:ascii="Tahoma" w:hAnsi="Tahoma" w:cs="Tahoma"/>
          <w:bCs/>
          <w:sz w:val="18"/>
          <w:szCs w:val="18"/>
        </w:rPr>
        <w:t>szczególności,</w:t>
      </w:r>
      <w:r w:rsidRPr="00CA2290">
        <w:rPr>
          <w:rFonts w:ascii="Tahoma" w:hAnsi="Tahoma" w:cs="Tahoma"/>
          <w:bCs/>
          <w:sz w:val="18"/>
          <w:szCs w:val="18"/>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6E02206" w14:textId="57DB187C" w:rsidR="006B5432" w:rsidRDefault="00E22A6B" w:rsidP="64480081">
      <w:pPr>
        <w:numPr>
          <w:ilvl w:val="0"/>
          <w:numId w:val="29"/>
        </w:numPr>
        <w:tabs>
          <w:tab w:val="left" w:pos="284"/>
        </w:tabs>
        <w:spacing w:before="60" w:line="360" w:lineRule="auto"/>
        <w:ind w:left="450" w:hanging="450"/>
        <w:jc w:val="both"/>
        <w:rPr>
          <w:rFonts w:ascii="Tahoma" w:hAnsi="Tahoma" w:cs="Tahoma"/>
          <w:bCs/>
          <w:sz w:val="18"/>
          <w:szCs w:val="18"/>
        </w:rPr>
      </w:pPr>
      <w:r>
        <w:rPr>
          <w:rFonts w:ascii="Tahoma" w:hAnsi="Tahoma" w:cs="Tahoma"/>
          <w:bCs/>
          <w:sz w:val="18"/>
          <w:szCs w:val="18"/>
        </w:rPr>
        <w:t xml:space="preserve"> </w:t>
      </w:r>
      <w:r w:rsidR="00CA2290" w:rsidRPr="00CA2290">
        <w:rPr>
          <w:rFonts w:ascii="Tahoma" w:hAnsi="Tahoma" w:cs="Tahoma"/>
          <w:bCs/>
          <w:sz w:val="18"/>
          <w:szCs w:val="18"/>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F85F980" w14:textId="77777777" w:rsidR="00B266BD" w:rsidRPr="006B7F44" w:rsidRDefault="00B266BD" w:rsidP="006B7F44">
      <w:pPr>
        <w:tabs>
          <w:tab w:val="left" w:pos="284"/>
        </w:tabs>
        <w:suppressAutoHyphens w:val="0"/>
        <w:spacing w:before="60" w:line="360" w:lineRule="auto"/>
        <w:jc w:val="both"/>
        <w:rPr>
          <w:rFonts w:ascii="Tahoma" w:hAnsi="Tahoma" w:cs="Tahoma"/>
          <w:sz w:val="18"/>
          <w:szCs w:val="18"/>
        </w:rPr>
      </w:pPr>
      <w:r w:rsidRPr="006B7F44">
        <w:rPr>
          <w:rFonts w:ascii="Tahoma" w:hAnsi="Tahoma" w:cs="Tahoma"/>
          <w:b/>
          <w:bCs/>
          <w:sz w:val="18"/>
          <w:szCs w:val="18"/>
        </w:rPr>
        <w:t>5.2.</w:t>
      </w:r>
      <w:r w:rsidRPr="006B7F44">
        <w:rPr>
          <w:rFonts w:ascii="Tahoma" w:hAnsi="Tahoma" w:cs="Tahoma"/>
          <w:bCs/>
          <w:sz w:val="18"/>
          <w:szCs w:val="18"/>
        </w:rPr>
        <w:t xml:space="preserve"> </w:t>
      </w:r>
      <w:r w:rsidRPr="006B7F44">
        <w:rPr>
          <w:rFonts w:ascii="Tahoma" w:hAnsi="Tahoma" w:cs="Tahoma"/>
          <w:b/>
          <w:bCs/>
          <w:sz w:val="18"/>
          <w:szCs w:val="18"/>
        </w:rPr>
        <w:t>nie podlegają wykluczeniu z postępowania na podstawie art. 109 ust. 1 pkt 1, 4 PZP</w:t>
      </w:r>
      <w:r w:rsidRPr="006B7F44">
        <w:rPr>
          <w:rFonts w:ascii="Tahoma" w:hAnsi="Tahoma" w:cs="Tahoma"/>
          <w:bCs/>
          <w:sz w:val="18"/>
          <w:szCs w:val="18"/>
        </w:rPr>
        <w:t xml:space="preserve"> </w:t>
      </w:r>
      <w:r w:rsidRPr="006B7F44">
        <w:rPr>
          <w:rFonts w:ascii="Tahoma" w:hAnsi="Tahoma" w:cs="Tahoma"/>
          <w:bCs/>
          <w:sz w:val="18"/>
          <w:szCs w:val="18"/>
        </w:rPr>
        <w:br/>
        <w:t>tj. z postępowania wyklucza się wykonawcę:</w:t>
      </w:r>
    </w:p>
    <w:p w14:paraId="31C17B9E" w14:textId="77777777" w:rsidR="00B613A1" w:rsidRDefault="00B613A1" w:rsidP="00055A36">
      <w:pPr>
        <w:numPr>
          <w:ilvl w:val="0"/>
          <w:numId w:val="26"/>
        </w:numPr>
        <w:tabs>
          <w:tab w:val="left" w:pos="426"/>
        </w:tabs>
        <w:suppressAutoHyphens w:val="0"/>
        <w:spacing w:before="60" w:line="360" w:lineRule="auto"/>
        <w:jc w:val="both"/>
        <w:rPr>
          <w:rFonts w:ascii="Tahoma" w:hAnsi="Tahoma" w:cs="Tahoma"/>
          <w:sz w:val="18"/>
          <w:szCs w:val="18"/>
        </w:rPr>
      </w:pPr>
      <w:r>
        <w:rPr>
          <w:rFonts w:ascii="Tahoma" w:hAnsi="Tahoma" w:cs="Tahoma"/>
          <w:sz w:val="18"/>
          <w:szCs w:val="18"/>
        </w:rPr>
        <w:t xml:space="preserve"> </w:t>
      </w:r>
      <w:r w:rsidRPr="00057C71">
        <w:rPr>
          <w:rFonts w:ascii="Tahoma" w:hAnsi="Tahoma" w:cs="Tahoma"/>
          <w:sz w:val="18"/>
          <w:szCs w:val="18"/>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6B02740" w14:textId="0B60092F" w:rsidR="004653D2" w:rsidRPr="00A7305B" w:rsidRDefault="00B613A1" w:rsidP="00055A36">
      <w:pPr>
        <w:numPr>
          <w:ilvl w:val="0"/>
          <w:numId w:val="26"/>
        </w:numPr>
        <w:tabs>
          <w:tab w:val="left" w:pos="426"/>
        </w:tabs>
        <w:suppressAutoHyphens w:val="0"/>
        <w:spacing w:before="60" w:line="360" w:lineRule="auto"/>
        <w:jc w:val="both"/>
        <w:rPr>
          <w:rFonts w:ascii="Tahoma" w:hAnsi="Tahoma" w:cs="Tahoma"/>
          <w:sz w:val="18"/>
          <w:szCs w:val="18"/>
        </w:rPr>
      </w:pPr>
      <w:r>
        <w:rPr>
          <w:rFonts w:ascii="Tahoma" w:hAnsi="Tahoma" w:cs="Tahoma"/>
          <w:sz w:val="18"/>
          <w:szCs w:val="18"/>
        </w:rPr>
        <w:lastRenderedPageBreak/>
        <w:t xml:space="preserve"> </w:t>
      </w:r>
      <w:r w:rsidRPr="00057C71">
        <w:rPr>
          <w:rFonts w:ascii="Tahoma" w:hAnsi="Tahoma" w:cs="Tahoma"/>
          <w:sz w:val="18"/>
          <w:szCs w:val="18"/>
        </w:rPr>
        <w:t xml:space="preserve">w </w:t>
      </w:r>
      <w:r w:rsidR="00387BF8" w:rsidRPr="00057C71">
        <w:rPr>
          <w:rFonts w:ascii="Tahoma" w:hAnsi="Tahoma" w:cs="Tahoma"/>
          <w:sz w:val="18"/>
          <w:szCs w:val="18"/>
        </w:rPr>
        <w:t>stosunku,</w:t>
      </w:r>
      <w:r w:rsidRPr="00057C71">
        <w:rPr>
          <w:rFonts w:ascii="Tahoma" w:hAnsi="Tahoma" w:cs="Tahoma"/>
          <w:sz w:val="18"/>
          <w:szCs w:val="18"/>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F59ACA0" w14:textId="25DDB15F" w:rsidR="49BA398E" w:rsidRDefault="51F07E9D" w:rsidP="00387BF8">
      <w:pPr>
        <w:shd w:val="clear" w:color="auto" w:fill="FFFFFF" w:themeFill="background1"/>
        <w:spacing w:before="20" w:line="360" w:lineRule="auto"/>
        <w:ind w:left="709" w:hanging="567"/>
        <w:jc w:val="both"/>
        <w:rPr>
          <w:rFonts w:ascii="Tahoma" w:eastAsia="Tahoma" w:hAnsi="Tahoma" w:cs="Tahoma"/>
          <w:b/>
          <w:bCs/>
          <w:color w:val="000000" w:themeColor="text1"/>
          <w:sz w:val="18"/>
          <w:szCs w:val="18"/>
        </w:rPr>
      </w:pPr>
      <w:r w:rsidRPr="49BA398E">
        <w:rPr>
          <w:rFonts w:ascii="Tahoma" w:eastAsia="Tahoma" w:hAnsi="Tahoma" w:cs="Tahoma"/>
          <w:b/>
          <w:bCs/>
          <w:color w:val="000000" w:themeColor="text1"/>
          <w:sz w:val="18"/>
          <w:szCs w:val="18"/>
        </w:rPr>
        <w:t xml:space="preserve">5.3.  </w:t>
      </w:r>
      <w:r w:rsidR="00B613A1" w:rsidRPr="49BA398E">
        <w:rPr>
          <w:rFonts w:ascii="Tahoma" w:eastAsia="Tahoma" w:hAnsi="Tahoma" w:cs="Tahoma"/>
          <w:b/>
          <w:bCs/>
          <w:color w:val="000000" w:themeColor="text1"/>
          <w:sz w:val="18"/>
          <w:szCs w:val="18"/>
        </w:rPr>
        <w:t xml:space="preserve"> </w:t>
      </w:r>
      <w:r w:rsidR="0FE6CC3B" w:rsidRPr="49BA398E">
        <w:rPr>
          <w:rFonts w:ascii="Tahoma" w:eastAsia="Tahoma" w:hAnsi="Tahoma" w:cs="Tahoma"/>
          <w:b/>
          <w:bCs/>
          <w:sz w:val="18"/>
          <w:szCs w:val="18"/>
        </w:rPr>
        <w:t>nie podlegają</w:t>
      </w:r>
      <w:r w:rsidR="0FE6CC3B" w:rsidRPr="49BA398E">
        <w:t xml:space="preserve"> </w:t>
      </w:r>
      <w:proofErr w:type="spellStart"/>
      <w:r w:rsidR="0FE6CC3B" w:rsidRPr="49BA398E">
        <w:rPr>
          <w:rFonts w:ascii="Tahoma" w:eastAsia="Tahoma" w:hAnsi="Tahoma" w:cs="Tahoma"/>
          <w:b/>
          <w:bCs/>
          <w:sz w:val="18"/>
          <w:szCs w:val="18"/>
        </w:rPr>
        <w:t>ogólnounijnemu</w:t>
      </w:r>
      <w:proofErr w:type="spellEnd"/>
      <w:r w:rsidR="0FE6CC3B" w:rsidRPr="49BA398E">
        <w:rPr>
          <w:rFonts w:ascii="Tahoma" w:eastAsia="Tahoma" w:hAnsi="Tahoma" w:cs="Tahoma"/>
          <w:b/>
          <w:bCs/>
          <w:sz w:val="18"/>
          <w:szCs w:val="18"/>
        </w:rPr>
        <w:t xml:space="preserve"> zakazowi udziału w postępowaniach o zamówienia publiczne rosyjskich wykonawców na podstawie art. w art. 5k Rozporządzenia Rady (UE) nr 833/2014 z dnia 31 lipca 2014 r. dotyczące środków ograniczających w związku z działaniami Rosji destabilizującymi sytuację na Ukrainie (Dz.U.UE.L.2025.2033)</w:t>
      </w:r>
      <w:r w:rsidR="00E76403">
        <w:rPr>
          <w:rFonts w:ascii="Tahoma" w:eastAsia="Tahoma" w:hAnsi="Tahoma" w:cs="Tahoma"/>
          <w:b/>
          <w:bCs/>
          <w:sz w:val="18"/>
          <w:szCs w:val="18"/>
        </w:rPr>
        <w:t xml:space="preserve"> </w:t>
      </w:r>
      <w:r w:rsidR="00E76403" w:rsidRPr="49BA398E">
        <w:rPr>
          <w:rFonts w:ascii="Tahoma" w:eastAsia="Tahoma" w:hAnsi="Tahoma" w:cs="Tahoma"/>
          <w:sz w:val="18"/>
          <w:szCs w:val="18"/>
        </w:rPr>
        <w:t>tj.</w:t>
      </w:r>
      <w:r w:rsidR="0FE6CC3B" w:rsidRPr="49BA398E">
        <w:rPr>
          <w:rFonts w:ascii="Tahoma" w:eastAsia="Tahoma" w:hAnsi="Tahoma" w:cs="Tahoma"/>
          <w:sz w:val="18"/>
          <w:szCs w:val="18"/>
        </w:rPr>
        <w:t>:</w:t>
      </w:r>
    </w:p>
    <w:p w14:paraId="6A02B66E" w14:textId="472AFD5D" w:rsidR="00C8365B" w:rsidRDefault="00C8365B" w:rsidP="00055A36">
      <w:pPr>
        <w:pStyle w:val="Akapitzlist"/>
        <w:numPr>
          <w:ilvl w:val="0"/>
          <w:numId w:val="38"/>
        </w:numPr>
        <w:shd w:val="clear" w:color="auto" w:fill="FFFFFF" w:themeFill="background1"/>
        <w:spacing w:before="20" w:after="0" w:line="360" w:lineRule="auto"/>
        <w:jc w:val="both"/>
        <w:rPr>
          <w:rFonts w:ascii="Tahoma" w:eastAsia="Tahoma" w:hAnsi="Tahoma" w:cs="Tahoma"/>
          <w:color w:val="000000" w:themeColor="text1"/>
          <w:sz w:val="18"/>
          <w:szCs w:val="18"/>
        </w:rPr>
      </w:pPr>
      <w:r w:rsidRPr="31C6255B">
        <w:rPr>
          <w:rFonts w:ascii="Tahoma" w:eastAsia="Tahoma" w:hAnsi="Tahoma" w:cs="Tahoma"/>
          <w:color w:val="000000" w:themeColor="text1"/>
          <w:sz w:val="18"/>
          <w:szCs w:val="18"/>
        </w:rPr>
        <w:t>obywatele rosyjscy lub osoby fizyczne lub prawne, podmioty lub organy z siedzibą w Rosji;</w:t>
      </w:r>
    </w:p>
    <w:p w14:paraId="19CB15AF" w14:textId="44EA54F7" w:rsidR="00C8365B" w:rsidRDefault="00C8365B" w:rsidP="00055A36">
      <w:pPr>
        <w:pStyle w:val="Akapitzlist"/>
        <w:numPr>
          <w:ilvl w:val="0"/>
          <w:numId w:val="38"/>
        </w:numPr>
        <w:shd w:val="clear" w:color="auto" w:fill="FFFFFF" w:themeFill="background1"/>
        <w:spacing w:before="20" w:after="0" w:line="360" w:lineRule="auto"/>
        <w:jc w:val="both"/>
        <w:rPr>
          <w:rFonts w:ascii="Tahoma" w:eastAsia="Tahoma" w:hAnsi="Tahoma" w:cs="Tahoma"/>
          <w:color w:val="000000" w:themeColor="text1"/>
          <w:sz w:val="18"/>
          <w:szCs w:val="18"/>
        </w:rPr>
      </w:pPr>
      <w:r w:rsidRPr="31C6255B">
        <w:rPr>
          <w:rFonts w:ascii="Tahoma" w:eastAsia="Tahoma" w:hAnsi="Tahoma" w:cs="Tahoma"/>
          <w:color w:val="000000" w:themeColor="text1"/>
          <w:sz w:val="18"/>
          <w:szCs w:val="18"/>
        </w:rPr>
        <w:t>osoby prawne, podmioty lub organy, do których prawa własności bezpośrednio lub pośrednio w ponad 50</w:t>
      </w:r>
      <w:r w:rsidR="51F07E9D" w:rsidRPr="31C6255B">
        <w:rPr>
          <w:rFonts w:ascii="Tahoma" w:eastAsia="Tahoma" w:hAnsi="Tahoma" w:cs="Tahoma"/>
          <w:color w:val="000000" w:themeColor="text1"/>
          <w:sz w:val="18"/>
          <w:szCs w:val="18"/>
        </w:rPr>
        <w:t xml:space="preserve">% należą do osoby fizycznej lub prawnej, podmiotu lub organu, o których mowa w pkt 1) </w:t>
      </w:r>
      <w:r w:rsidRPr="31C6255B">
        <w:rPr>
          <w:rFonts w:ascii="Tahoma" w:eastAsia="Tahoma" w:hAnsi="Tahoma" w:cs="Tahoma"/>
          <w:color w:val="000000" w:themeColor="text1"/>
          <w:sz w:val="18"/>
          <w:szCs w:val="18"/>
        </w:rPr>
        <w:t>lub</w:t>
      </w:r>
    </w:p>
    <w:p w14:paraId="08F7D1D9" w14:textId="4EF5325E" w:rsidR="51F07E9D" w:rsidRDefault="51F07E9D" w:rsidP="00055A36">
      <w:pPr>
        <w:pStyle w:val="Akapitzlist"/>
        <w:numPr>
          <w:ilvl w:val="0"/>
          <w:numId w:val="38"/>
        </w:numPr>
        <w:shd w:val="clear" w:color="auto" w:fill="FFFFFF" w:themeFill="background1"/>
        <w:spacing w:before="20" w:after="0" w:line="360" w:lineRule="auto"/>
        <w:jc w:val="both"/>
        <w:rPr>
          <w:rFonts w:ascii="Tahoma" w:eastAsia="Tahoma" w:hAnsi="Tahoma" w:cs="Tahoma"/>
          <w:color w:val="000000" w:themeColor="text1"/>
          <w:sz w:val="18"/>
          <w:szCs w:val="18"/>
        </w:rPr>
      </w:pPr>
      <w:r w:rsidRPr="31C6255B">
        <w:rPr>
          <w:rFonts w:ascii="Tahoma" w:eastAsia="Tahoma" w:hAnsi="Tahoma" w:cs="Tahoma"/>
          <w:color w:val="000000" w:themeColor="text1"/>
          <w:sz w:val="18"/>
          <w:szCs w:val="18"/>
        </w:rPr>
        <w:t xml:space="preserve">osoby fizyczne lub prawne, podmioty lub organy działające w imieniu lub pod kierunkiem podmiotu, o którym mowa w pkt 1) i 2) powyżej, w tym podwykonawców, dostawców lub podmiotów, na których zdolności polega się w rozumieniu dyrektyw w sprawie zamówień publicznych, w </w:t>
      </w:r>
      <w:r w:rsidR="00387BF8" w:rsidRPr="31C6255B">
        <w:rPr>
          <w:rFonts w:ascii="Tahoma" w:eastAsia="Tahoma" w:hAnsi="Tahoma" w:cs="Tahoma"/>
          <w:color w:val="000000" w:themeColor="text1"/>
          <w:sz w:val="18"/>
          <w:szCs w:val="18"/>
        </w:rPr>
        <w:t>przypadku,</w:t>
      </w:r>
      <w:r w:rsidRPr="31C6255B">
        <w:rPr>
          <w:rFonts w:ascii="Tahoma" w:eastAsia="Tahoma" w:hAnsi="Tahoma" w:cs="Tahoma"/>
          <w:color w:val="000000" w:themeColor="text1"/>
          <w:sz w:val="18"/>
          <w:szCs w:val="18"/>
        </w:rPr>
        <w:t xml:space="preserve"> gdy przypada na nich ponad 10 % wartości zamówienia</w:t>
      </w:r>
    </w:p>
    <w:p w14:paraId="20E4B244" w14:textId="77777777" w:rsidR="00B613A1" w:rsidRPr="0088273C" w:rsidRDefault="00C8365B" w:rsidP="31C6255B">
      <w:pPr>
        <w:tabs>
          <w:tab w:val="num" w:pos="720"/>
          <w:tab w:val="left" w:pos="900"/>
          <w:tab w:val="num" w:pos="1440"/>
          <w:tab w:val="num" w:pos="2280"/>
        </w:tabs>
        <w:spacing w:before="60" w:line="360" w:lineRule="auto"/>
        <w:ind w:left="450" w:hanging="450"/>
        <w:jc w:val="both"/>
        <w:rPr>
          <w:rFonts w:ascii="Tahoma" w:hAnsi="Tahoma" w:cs="Tahoma"/>
          <w:bCs/>
          <w:sz w:val="18"/>
          <w:szCs w:val="18"/>
        </w:rPr>
      </w:pPr>
      <w:r>
        <w:rPr>
          <w:rFonts w:ascii="Tahoma" w:hAnsi="Tahoma" w:cs="Tahoma"/>
          <w:b/>
          <w:bCs/>
          <w:sz w:val="18"/>
          <w:szCs w:val="18"/>
        </w:rPr>
        <w:t xml:space="preserve">5.4. </w:t>
      </w:r>
      <w:r w:rsidR="00B613A1" w:rsidRPr="00B266BD">
        <w:rPr>
          <w:rFonts w:ascii="Tahoma" w:hAnsi="Tahoma" w:cs="Tahoma"/>
          <w:b/>
          <w:bCs/>
          <w:sz w:val="18"/>
          <w:szCs w:val="18"/>
        </w:rPr>
        <w:t>nie podlegają wykluczeniu na podstawie art. 7 ustawy z dnia 13 kwietnia 2022 r. o szczególnych rozwiązaniach w zakresie przeciwdziałania wspieraniu agresji na Ukrainę oraz służących ochronie bezpieczeństwa narodowego (</w:t>
      </w:r>
      <w:r w:rsidR="00666F1A" w:rsidRPr="00666F1A">
        <w:rPr>
          <w:rFonts w:ascii="Tahoma" w:hAnsi="Tahoma" w:cs="Tahoma"/>
          <w:b/>
          <w:bCs/>
          <w:sz w:val="18"/>
          <w:szCs w:val="18"/>
        </w:rPr>
        <w:t>Dz. U. z 2024 r. poz. 507</w:t>
      </w:r>
      <w:r w:rsidR="00B613A1" w:rsidRPr="00B266BD">
        <w:rPr>
          <w:rFonts w:ascii="Tahoma" w:hAnsi="Tahoma" w:cs="Tahoma"/>
          <w:b/>
          <w:bCs/>
          <w:sz w:val="18"/>
          <w:szCs w:val="18"/>
        </w:rPr>
        <w:t>; dalej: „ustawa sankcyjna”)</w:t>
      </w:r>
      <w:r w:rsidR="00B613A1" w:rsidRPr="0088273C">
        <w:rPr>
          <w:rFonts w:ascii="Tahoma" w:hAnsi="Tahoma" w:cs="Tahoma"/>
          <w:bCs/>
          <w:sz w:val="18"/>
          <w:szCs w:val="18"/>
        </w:rPr>
        <w:t xml:space="preserve"> tj. wykluczeniu podlega:</w:t>
      </w:r>
    </w:p>
    <w:p w14:paraId="0097A530" w14:textId="77777777" w:rsidR="00B613A1" w:rsidRPr="0088273C" w:rsidRDefault="00B613A1" w:rsidP="00055A36">
      <w:pPr>
        <w:numPr>
          <w:ilvl w:val="0"/>
          <w:numId w:val="18"/>
        </w:numPr>
        <w:tabs>
          <w:tab w:val="left" w:pos="426"/>
        </w:tabs>
        <w:suppressAutoHyphens w:val="0"/>
        <w:spacing w:before="60" w:line="360" w:lineRule="auto"/>
        <w:jc w:val="both"/>
        <w:rPr>
          <w:rFonts w:ascii="Tahoma" w:hAnsi="Tahoma" w:cs="Tahoma"/>
          <w:sz w:val="18"/>
          <w:szCs w:val="18"/>
        </w:rPr>
      </w:pPr>
      <w:r>
        <w:rPr>
          <w:rFonts w:ascii="Tahoma" w:hAnsi="Tahoma" w:cs="Tahoma"/>
          <w:sz w:val="18"/>
          <w:szCs w:val="18"/>
        </w:rPr>
        <w:t xml:space="preserve"> w</w:t>
      </w:r>
      <w:r w:rsidRPr="0088273C">
        <w:rPr>
          <w:rFonts w:ascii="Tahoma" w:hAnsi="Tahoma" w:cs="Tahoma"/>
          <w:sz w:val="18"/>
          <w:szCs w:val="18"/>
        </w:rPr>
        <w:t xml:space="preserve">ykonawca wymieniony w wykazach określonych w rozporządzeniu Rady (WE) nr 765/2006 z dnia 18 maja 2006r. dotyczącego środków ograniczających w związku z sytuacją na Białorusi i udziałem Białorusi w agresji Rosji wobec Ukrainy (Dz. Urz. UE L 134 z 20.05.2006, str. 1, z </w:t>
      </w:r>
      <w:proofErr w:type="spellStart"/>
      <w:r w:rsidRPr="0088273C">
        <w:rPr>
          <w:rFonts w:ascii="Tahoma" w:hAnsi="Tahoma" w:cs="Tahoma"/>
          <w:sz w:val="18"/>
          <w:szCs w:val="18"/>
        </w:rPr>
        <w:t>późn</w:t>
      </w:r>
      <w:proofErr w:type="spellEnd"/>
      <w:r w:rsidRPr="0088273C">
        <w:rPr>
          <w:rFonts w:ascii="Tahoma" w:hAnsi="Tahoma" w:cs="Tahoma"/>
          <w:sz w:val="18"/>
          <w:szCs w:val="18"/>
        </w:rPr>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88273C">
        <w:rPr>
          <w:rFonts w:ascii="Tahoma" w:hAnsi="Tahoma" w:cs="Tahoma"/>
          <w:sz w:val="18"/>
          <w:szCs w:val="18"/>
        </w:rPr>
        <w:t>późn</w:t>
      </w:r>
      <w:proofErr w:type="spellEnd"/>
      <w:r w:rsidRPr="0088273C">
        <w:rPr>
          <w:rFonts w:ascii="Tahoma" w:hAnsi="Tahoma" w:cs="Tahoma"/>
          <w:sz w:val="18"/>
          <w:szCs w:val="18"/>
        </w:rPr>
        <w:t>. zm.; dalej „rozporządzenie nr 269/2014”) albo wpisan</w:t>
      </w:r>
      <w:r>
        <w:rPr>
          <w:rFonts w:ascii="Tahoma" w:hAnsi="Tahoma" w:cs="Tahoma"/>
          <w:sz w:val="18"/>
          <w:szCs w:val="18"/>
        </w:rPr>
        <w:t>y</w:t>
      </w:r>
      <w:r w:rsidRPr="0088273C">
        <w:rPr>
          <w:rFonts w:ascii="Tahoma" w:hAnsi="Tahoma" w:cs="Tahoma"/>
          <w:sz w:val="18"/>
          <w:szCs w:val="18"/>
        </w:rPr>
        <w:t xml:space="preserve"> na listę osób i podmiotów, wobec których są stosowane środki określone w art. 1 ustawy sankcyjnej na podstawie decyzji w sprawie wpisu na listę rozstrzygającej o zastosowaniu środka, o którym mowa w art. 1 pkt 3 ustawy sankcyjnej (dalej „lista”);</w:t>
      </w:r>
    </w:p>
    <w:p w14:paraId="54A8C4AE" w14:textId="77777777" w:rsidR="00B613A1" w:rsidRPr="0088273C" w:rsidRDefault="00B613A1" w:rsidP="00055A36">
      <w:pPr>
        <w:numPr>
          <w:ilvl w:val="0"/>
          <w:numId w:val="18"/>
        </w:numPr>
        <w:tabs>
          <w:tab w:val="left" w:pos="426"/>
        </w:tabs>
        <w:suppressAutoHyphens w:val="0"/>
        <w:spacing w:before="60" w:line="360" w:lineRule="auto"/>
        <w:jc w:val="both"/>
        <w:rPr>
          <w:rFonts w:ascii="Tahoma" w:hAnsi="Tahoma" w:cs="Tahoma"/>
          <w:sz w:val="18"/>
          <w:szCs w:val="18"/>
        </w:rPr>
      </w:pPr>
      <w:r>
        <w:rPr>
          <w:rFonts w:ascii="Tahoma" w:hAnsi="Tahoma" w:cs="Tahoma"/>
          <w:sz w:val="18"/>
          <w:szCs w:val="18"/>
        </w:rPr>
        <w:t xml:space="preserve"> wykonawca</w:t>
      </w:r>
      <w:r w:rsidRPr="0088273C">
        <w:rPr>
          <w:rFonts w:ascii="Tahoma" w:hAnsi="Tahoma" w:cs="Tahoma"/>
          <w:sz w:val="18"/>
          <w:szCs w:val="18"/>
        </w:rPr>
        <w:t xml:space="preserve">, którego beneficjentem rzeczywistym w rozumieniu ustawy z dnia 1 marca 2018 r. o przeciwdziałaniu praniu pieniędzy oraz finansowaniu terroryzmu (Dz. U. z </w:t>
      </w:r>
      <w:r w:rsidR="00666F1A" w:rsidRPr="00666F1A">
        <w:rPr>
          <w:rFonts w:ascii="Tahoma" w:hAnsi="Tahoma" w:cs="Tahoma"/>
          <w:sz w:val="18"/>
          <w:szCs w:val="18"/>
        </w:rPr>
        <w:t xml:space="preserve"> 2024 r. poz. 850.</w:t>
      </w:r>
      <w:r w:rsidRPr="0088273C">
        <w:rPr>
          <w:rFonts w:ascii="Tahoma" w:hAnsi="Tahoma" w:cs="Tahoma"/>
          <w:sz w:val="18"/>
          <w:szCs w:val="18"/>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698E216C" w14:textId="77777777" w:rsidR="005E4FF8" w:rsidRDefault="00B613A1" w:rsidP="00055A36">
      <w:pPr>
        <w:numPr>
          <w:ilvl w:val="0"/>
          <w:numId w:val="18"/>
        </w:numPr>
        <w:tabs>
          <w:tab w:val="left" w:pos="426"/>
        </w:tabs>
        <w:suppressAutoHyphens w:val="0"/>
        <w:spacing w:before="60" w:line="360" w:lineRule="auto"/>
        <w:jc w:val="both"/>
        <w:rPr>
          <w:rFonts w:ascii="Tahoma" w:hAnsi="Tahoma" w:cs="Tahoma"/>
          <w:sz w:val="18"/>
          <w:szCs w:val="18"/>
        </w:rPr>
      </w:pPr>
      <w:r>
        <w:rPr>
          <w:rFonts w:ascii="Tahoma" w:hAnsi="Tahoma" w:cs="Tahoma"/>
          <w:sz w:val="18"/>
          <w:szCs w:val="18"/>
        </w:rPr>
        <w:t xml:space="preserve"> wykonawca</w:t>
      </w:r>
      <w:r w:rsidRPr="0088273C">
        <w:rPr>
          <w:rFonts w:ascii="Tahoma" w:hAnsi="Tahoma" w:cs="Tahoma"/>
          <w:sz w:val="18"/>
          <w:szCs w:val="18"/>
        </w:rPr>
        <w:t xml:space="preserve">, którego jednostką dominującą w rozumieniu art. 3 ust. 1 pkt 37 ustawy z dnia 29 września 1994 r. o rachunkowości (Dz. U. z </w:t>
      </w:r>
      <w:r w:rsidR="00666F1A" w:rsidRPr="00666F1A">
        <w:rPr>
          <w:rFonts w:ascii="Tahoma" w:hAnsi="Tahoma" w:cs="Tahoma"/>
          <w:sz w:val="18"/>
          <w:szCs w:val="18"/>
        </w:rPr>
        <w:t>2024 r. poz. 619.</w:t>
      </w:r>
      <w:r w:rsidRPr="0088273C">
        <w:rPr>
          <w:rFonts w:ascii="Tahoma" w:hAnsi="Tahoma" w:cs="Tahoma"/>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AFA1BB" w14:textId="6EFE3505" w:rsidR="0046226B" w:rsidRPr="0046226B" w:rsidRDefault="0046226B" w:rsidP="0046226B">
      <w:pPr>
        <w:tabs>
          <w:tab w:val="left" w:pos="426"/>
        </w:tabs>
        <w:suppressAutoHyphens w:val="0"/>
        <w:spacing w:before="60" w:line="360" w:lineRule="auto"/>
        <w:jc w:val="both"/>
        <w:rPr>
          <w:rFonts w:ascii="Tahoma" w:hAnsi="Tahoma" w:cs="Tahoma"/>
          <w:b/>
          <w:bCs/>
          <w:sz w:val="18"/>
          <w:szCs w:val="18"/>
        </w:rPr>
      </w:pPr>
      <w:r w:rsidRPr="0046226B">
        <w:rPr>
          <w:rFonts w:ascii="Tahoma" w:hAnsi="Tahoma" w:cs="Tahoma"/>
          <w:b/>
          <w:bCs/>
          <w:sz w:val="18"/>
          <w:szCs w:val="18"/>
        </w:rPr>
        <w:t xml:space="preserve">5.5. Decyzja Zamawiającego dotycząca wykonawców pochodzący z państw trzecich nieobjętych umowami międzynarodowymi zgodnie z art. 16b ustawy: </w:t>
      </w:r>
    </w:p>
    <w:p w14:paraId="5FDC386E" w14:textId="77777777" w:rsidR="0046226B" w:rsidRPr="0046226B" w:rsidRDefault="0046226B" w:rsidP="0046226B">
      <w:pPr>
        <w:numPr>
          <w:ilvl w:val="0"/>
          <w:numId w:val="64"/>
        </w:numPr>
        <w:tabs>
          <w:tab w:val="left" w:pos="426"/>
        </w:tabs>
        <w:suppressAutoHyphens w:val="0"/>
        <w:spacing w:before="60" w:line="360" w:lineRule="auto"/>
        <w:jc w:val="both"/>
        <w:rPr>
          <w:rFonts w:ascii="Tahoma" w:hAnsi="Tahoma" w:cs="Tahoma"/>
          <w:sz w:val="18"/>
          <w:szCs w:val="18"/>
        </w:rPr>
      </w:pPr>
      <w:r w:rsidRPr="0046226B">
        <w:rPr>
          <w:rFonts w:ascii="Tahoma" w:hAnsi="Tahoma" w:cs="Tahoma"/>
          <w:sz w:val="18"/>
          <w:szCs w:val="18"/>
        </w:rPr>
        <w:t>O udzielenie zamówienia mogą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1E6DC854" w14:textId="77777777" w:rsidR="0046226B" w:rsidRPr="0046226B" w:rsidRDefault="0046226B" w:rsidP="0046226B">
      <w:pPr>
        <w:numPr>
          <w:ilvl w:val="0"/>
          <w:numId w:val="64"/>
        </w:numPr>
        <w:tabs>
          <w:tab w:val="left" w:pos="426"/>
        </w:tabs>
        <w:suppressAutoHyphens w:val="0"/>
        <w:spacing w:before="60" w:line="360" w:lineRule="auto"/>
        <w:jc w:val="both"/>
        <w:rPr>
          <w:rFonts w:ascii="Tahoma" w:hAnsi="Tahoma" w:cs="Tahoma"/>
          <w:sz w:val="18"/>
          <w:szCs w:val="18"/>
        </w:rPr>
      </w:pPr>
      <w:r w:rsidRPr="0046226B">
        <w:rPr>
          <w:rFonts w:ascii="Tahoma" w:hAnsi="Tahoma" w:cs="Tahoma"/>
          <w:sz w:val="18"/>
          <w:szCs w:val="18"/>
        </w:rPr>
        <w:t>O udzielenie zamówienia mogą ubiegać się wykonawcy wspólnie z wykonawcami pochodzącymi z państw trzecich niebędących stronami umów międzynarodowych;</w:t>
      </w:r>
    </w:p>
    <w:p w14:paraId="74AAF55C" w14:textId="77777777" w:rsidR="0046226B" w:rsidRPr="0046226B" w:rsidRDefault="0046226B" w:rsidP="0046226B">
      <w:pPr>
        <w:numPr>
          <w:ilvl w:val="0"/>
          <w:numId w:val="64"/>
        </w:numPr>
        <w:tabs>
          <w:tab w:val="left" w:pos="426"/>
        </w:tabs>
        <w:suppressAutoHyphens w:val="0"/>
        <w:spacing w:before="60" w:line="360" w:lineRule="auto"/>
        <w:jc w:val="both"/>
        <w:rPr>
          <w:rFonts w:ascii="Tahoma" w:hAnsi="Tahoma" w:cs="Tahoma"/>
          <w:sz w:val="18"/>
          <w:szCs w:val="18"/>
        </w:rPr>
      </w:pPr>
      <w:r w:rsidRPr="0046226B">
        <w:rPr>
          <w:rFonts w:ascii="Tahoma" w:hAnsi="Tahoma" w:cs="Tahoma"/>
          <w:sz w:val="18"/>
          <w:szCs w:val="18"/>
        </w:rPr>
        <w:t>wykonawcy mogą polegać na zdolnościach lub sytuacji podmiotów udostępniających zasoby, o których mowa w art. 118 ust. 1, pochodzących z państw trzecich niebędących stronami umów międzynarodowych;</w:t>
      </w:r>
    </w:p>
    <w:p w14:paraId="5D93C920" w14:textId="77777777" w:rsidR="0046226B" w:rsidRPr="0046226B" w:rsidRDefault="0046226B" w:rsidP="0046226B">
      <w:pPr>
        <w:numPr>
          <w:ilvl w:val="0"/>
          <w:numId w:val="64"/>
        </w:numPr>
        <w:tabs>
          <w:tab w:val="left" w:pos="426"/>
        </w:tabs>
        <w:suppressAutoHyphens w:val="0"/>
        <w:spacing w:before="60" w:line="360" w:lineRule="auto"/>
        <w:jc w:val="both"/>
        <w:rPr>
          <w:rFonts w:ascii="Tahoma" w:hAnsi="Tahoma" w:cs="Tahoma"/>
          <w:sz w:val="18"/>
          <w:szCs w:val="18"/>
        </w:rPr>
      </w:pPr>
      <w:r w:rsidRPr="0046226B">
        <w:rPr>
          <w:rFonts w:ascii="Tahoma" w:hAnsi="Tahoma" w:cs="Tahoma"/>
          <w:sz w:val="18"/>
          <w:szCs w:val="18"/>
        </w:rPr>
        <w:lastRenderedPageBreak/>
        <w:t>wykonawcy mogą powierzyć wykonanie części zamówienia podwykonawcom pochodzącym z państw trzecich niebędących stronami umów międzynarodowych;</w:t>
      </w:r>
    </w:p>
    <w:p w14:paraId="0997B076" w14:textId="77777777" w:rsidR="0046226B" w:rsidRPr="0046226B" w:rsidRDefault="0046226B" w:rsidP="0046226B">
      <w:pPr>
        <w:numPr>
          <w:ilvl w:val="0"/>
          <w:numId w:val="64"/>
        </w:numPr>
        <w:tabs>
          <w:tab w:val="left" w:pos="426"/>
        </w:tabs>
        <w:suppressAutoHyphens w:val="0"/>
        <w:spacing w:before="60" w:line="360" w:lineRule="auto"/>
        <w:jc w:val="both"/>
        <w:rPr>
          <w:rFonts w:ascii="Tahoma" w:hAnsi="Tahoma" w:cs="Tahoma"/>
          <w:sz w:val="18"/>
          <w:szCs w:val="18"/>
        </w:rPr>
      </w:pPr>
      <w:r w:rsidRPr="0046226B">
        <w:rPr>
          <w:rFonts w:ascii="Tahoma" w:hAnsi="Tahoma" w:cs="Tahoma"/>
          <w:sz w:val="18"/>
          <w:szCs w:val="18"/>
        </w:rPr>
        <w:t>podwykonawcy mogą powierzyć wykonanie części zamówienia dalszym podwykonawcom pochodzącym z państw trzecich niebędących stronami umów międzynarodowych</w:t>
      </w:r>
    </w:p>
    <w:p w14:paraId="416A0D20" w14:textId="1B595E8F" w:rsidR="0046226B" w:rsidRPr="00EC19B1" w:rsidRDefault="0046226B" w:rsidP="0046226B">
      <w:pPr>
        <w:tabs>
          <w:tab w:val="left" w:pos="426"/>
        </w:tabs>
        <w:suppressAutoHyphens w:val="0"/>
        <w:spacing w:before="60" w:line="360" w:lineRule="auto"/>
        <w:jc w:val="both"/>
        <w:rPr>
          <w:rFonts w:ascii="Tahoma" w:hAnsi="Tahoma" w:cs="Tahoma"/>
          <w:sz w:val="18"/>
          <w:szCs w:val="18"/>
        </w:rPr>
      </w:pPr>
    </w:p>
    <w:p w14:paraId="0CA52C37" w14:textId="556AA3FA" w:rsidR="00B613A1" w:rsidRPr="00D86E5B" w:rsidRDefault="00D76DD8" w:rsidP="00C05049">
      <w:pPr>
        <w:spacing w:before="60" w:line="360" w:lineRule="auto"/>
        <w:jc w:val="both"/>
        <w:rPr>
          <w:rFonts w:ascii="Tahoma" w:hAnsi="Tahoma" w:cs="Tahoma"/>
          <w:b/>
          <w:bCs/>
          <w:sz w:val="18"/>
          <w:szCs w:val="18"/>
        </w:rPr>
      </w:pPr>
      <w:r>
        <w:rPr>
          <w:rFonts w:ascii="Tahoma" w:hAnsi="Tahoma" w:cs="Tahoma"/>
          <w:b/>
          <w:bCs/>
          <w:sz w:val="18"/>
          <w:szCs w:val="18"/>
        </w:rPr>
        <w:t>5.</w:t>
      </w:r>
      <w:r w:rsidR="0046226B">
        <w:rPr>
          <w:rFonts w:ascii="Tahoma" w:hAnsi="Tahoma" w:cs="Tahoma"/>
          <w:b/>
          <w:bCs/>
          <w:sz w:val="18"/>
          <w:szCs w:val="18"/>
        </w:rPr>
        <w:t>6</w:t>
      </w:r>
      <w:r>
        <w:rPr>
          <w:rFonts w:ascii="Tahoma" w:hAnsi="Tahoma" w:cs="Tahoma"/>
          <w:b/>
          <w:bCs/>
          <w:sz w:val="18"/>
          <w:szCs w:val="18"/>
        </w:rPr>
        <w:t xml:space="preserve">. </w:t>
      </w:r>
      <w:r w:rsidR="00B613A1" w:rsidRPr="00D86E5B">
        <w:rPr>
          <w:rFonts w:ascii="Tahoma" w:hAnsi="Tahoma" w:cs="Tahoma"/>
          <w:b/>
          <w:bCs/>
          <w:sz w:val="18"/>
          <w:szCs w:val="18"/>
        </w:rPr>
        <w:t xml:space="preserve">spełniają określone przez Zamawiającego </w:t>
      </w:r>
      <w:r w:rsidR="00D86E5B" w:rsidRPr="00D86E5B">
        <w:rPr>
          <w:rFonts w:ascii="Tahoma" w:hAnsi="Tahoma" w:cs="Tahoma"/>
          <w:b/>
          <w:bCs/>
          <w:sz w:val="18"/>
          <w:szCs w:val="18"/>
        </w:rPr>
        <w:t>WARUNKI UDZIAŁU W POSTĘPOWANIU</w:t>
      </w:r>
      <w:r w:rsidR="00B613A1" w:rsidRPr="00D86E5B">
        <w:rPr>
          <w:rFonts w:ascii="Tahoma" w:hAnsi="Tahoma" w:cs="Tahoma"/>
          <w:b/>
          <w:bCs/>
          <w:sz w:val="18"/>
          <w:szCs w:val="18"/>
        </w:rPr>
        <w:t xml:space="preserve">, </w:t>
      </w:r>
      <w:r w:rsidR="00D86E5B" w:rsidRPr="00D86E5B">
        <w:rPr>
          <w:rFonts w:ascii="Tahoma" w:hAnsi="Tahoma" w:cs="Tahoma"/>
          <w:b/>
          <w:bCs/>
          <w:sz w:val="18"/>
          <w:szCs w:val="18"/>
        </w:rPr>
        <w:t>dotyczące</w:t>
      </w:r>
      <w:r w:rsidR="00B613A1" w:rsidRPr="00D86E5B">
        <w:rPr>
          <w:rFonts w:ascii="Tahoma" w:hAnsi="Tahoma" w:cs="Tahoma"/>
          <w:b/>
          <w:bCs/>
          <w:sz w:val="18"/>
          <w:szCs w:val="18"/>
        </w:rPr>
        <w:t>:</w:t>
      </w:r>
    </w:p>
    <w:p w14:paraId="379DF6C0" w14:textId="5CCE4B05" w:rsidR="00D86E5B" w:rsidRPr="0010789C" w:rsidRDefault="00B613A1" w:rsidP="00B613A1">
      <w:pPr>
        <w:spacing w:before="60" w:line="360" w:lineRule="auto"/>
        <w:ind w:left="142"/>
        <w:jc w:val="both"/>
        <w:rPr>
          <w:rFonts w:ascii="Tahoma" w:hAnsi="Tahoma" w:cs="Tahoma"/>
          <w:b/>
          <w:sz w:val="18"/>
          <w:szCs w:val="18"/>
        </w:rPr>
      </w:pPr>
      <w:r w:rsidRPr="0010789C">
        <w:rPr>
          <w:rFonts w:ascii="Tahoma" w:hAnsi="Tahoma" w:cs="Tahoma"/>
          <w:b/>
          <w:sz w:val="18"/>
          <w:szCs w:val="18"/>
        </w:rPr>
        <w:t>5.</w:t>
      </w:r>
      <w:r w:rsidR="0046226B">
        <w:rPr>
          <w:rFonts w:ascii="Tahoma" w:hAnsi="Tahoma" w:cs="Tahoma"/>
          <w:b/>
          <w:sz w:val="18"/>
          <w:szCs w:val="18"/>
        </w:rPr>
        <w:t>6</w:t>
      </w:r>
      <w:r w:rsidR="000E0ADB" w:rsidRPr="0010789C">
        <w:rPr>
          <w:rFonts w:ascii="Tahoma" w:hAnsi="Tahoma" w:cs="Tahoma"/>
          <w:b/>
          <w:sz w:val="18"/>
          <w:szCs w:val="18"/>
        </w:rPr>
        <w:t>.</w:t>
      </w:r>
      <w:r w:rsidRPr="0010789C">
        <w:rPr>
          <w:rFonts w:ascii="Tahoma" w:hAnsi="Tahoma" w:cs="Tahoma"/>
          <w:b/>
          <w:sz w:val="18"/>
          <w:szCs w:val="18"/>
        </w:rPr>
        <w:t xml:space="preserve">1. </w:t>
      </w:r>
      <w:r w:rsidR="00D86E5B" w:rsidRPr="0010789C">
        <w:rPr>
          <w:rFonts w:ascii="Tahoma" w:hAnsi="Tahoma" w:cs="Tahoma"/>
          <w:b/>
          <w:sz w:val="18"/>
          <w:szCs w:val="18"/>
        </w:rPr>
        <w:t>zdolności do występowania w obrocie gospodarczym</w:t>
      </w:r>
    </w:p>
    <w:p w14:paraId="420FE324" w14:textId="77777777" w:rsidR="00C8365B" w:rsidRPr="000B031B" w:rsidRDefault="00C8365B" w:rsidP="00C8365B">
      <w:pPr>
        <w:suppressAutoHyphens w:val="0"/>
        <w:spacing w:before="120" w:after="120" w:line="360" w:lineRule="auto"/>
        <w:ind w:left="142"/>
        <w:jc w:val="both"/>
        <w:rPr>
          <w:rFonts w:ascii="Calibri" w:eastAsia="Calibri" w:hAnsi="Calibri" w:cs="Arial"/>
          <w:sz w:val="22"/>
          <w:szCs w:val="22"/>
          <w:lang w:eastAsia="en-US"/>
        </w:rPr>
      </w:pPr>
      <w:r w:rsidRPr="000B031B">
        <w:rPr>
          <w:rFonts w:ascii="Tahoma" w:hAnsi="Tahoma" w:cs="Tahoma"/>
          <w:sz w:val="18"/>
          <w:szCs w:val="18"/>
        </w:rPr>
        <w:t>Wykonawca/y muszą wykazać, że są wpisani do jednego z rejestrów zawodowych lub handlowych prowadzonych w kraju, w którym mają siedzibę lub miejsce zamieszkania, co w przypadku wykonawców mających siedzibę na terenie Rzeczypospolitej Polskiej (RP) oznacza, że są wpisani do Krajowego Rejestru Sądowego lub Centralnej Ewidencji i Informacji o Działalności Gospodarczej.</w:t>
      </w:r>
    </w:p>
    <w:p w14:paraId="4D51C5E2" w14:textId="18BF01AF" w:rsidR="001E7C4B" w:rsidRPr="001E7C4B" w:rsidRDefault="0010789C" w:rsidP="0010789C">
      <w:pPr>
        <w:spacing w:line="360" w:lineRule="auto"/>
        <w:ind w:left="284"/>
        <w:jc w:val="both"/>
        <w:rPr>
          <w:rFonts w:ascii="Tahoma" w:hAnsi="Tahoma" w:cs="Tahoma"/>
          <w:b/>
          <w:bCs/>
          <w:sz w:val="18"/>
          <w:szCs w:val="18"/>
        </w:rPr>
      </w:pPr>
      <w:bookmarkStart w:id="4" w:name="_Hlk158022185"/>
      <w:bookmarkStart w:id="5" w:name="_Hlk186449201"/>
      <w:r>
        <w:rPr>
          <w:rFonts w:ascii="Tahoma" w:hAnsi="Tahoma" w:cs="Tahoma"/>
          <w:b/>
          <w:bCs/>
          <w:sz w:val="18"/>
          <w:szCs w:val="18"/>
        </w:rPr>
        <w:t>5.</w:t>
      </w:r>
      <w:r w:rsidR="0046226B">
        <w:rPr>
          <w:rFonts w:ascii="Tahoma" w:hAnsi="Tahoma" w:cs="Tahoma"/>
          <w:b/>
          <w:bCs/>
          <w:sz w:val="18"/>
          <w:szCs w:val="18"/>
        </w:rPr>
        <w:t>6</w:t>
      </w:r>
      <w:r>
        <w:rPr>
          <w:rFonts w:ascii="Tahoma" w:hAnsi="Tahoma" w:cs="Tahoma"/>
          <w:b/>
          <w:bCs/>
          <w:sz w:val="18"/>
          <w:szCs w:val="18"/>
        </w:rPr>
        <w:t xml:space="preserve">.2 </w:t>
      </w:r>
      <w:r w:rsidR="001E7C4B" w:rsidRPr="001E7C4B">
        <w:rPr>
          <w:rFonts w:ascii="Tahoma" w:hAnsi="Tahoma" w:cs="Tahoma"/>
          <w:b/>
          <w:bCs/>
          <w:sz w:val="18"/>
          <w:szCs w:val="18"/>
        </w:rPr>
        <w:t>uprawnień do prowadzenia określonej działalności gospodarczej lub zawodowej, o ile wynika to z odrębnych przepisów:</w:t>
      </w:r>
    </w:p>
    <w:p w14:paraId="55214904" w14:textId="77777777" w:rsidR="001E7C4B" w:rsidRDefault="001E7C4B" w:rsidP="001E7C4B">
      <w:pPr>
        <w:spacing w:line="360" w:lineRule="auto"/>
        <w:ind w:left="142"/>
        <w:jc w:val="both"/>
        <w:rPr>
          <w:rFonts w:ascii="Tahoma" w:hAnsi="Tahoma" w:cs="Tahoma"/>
          <w:bCs/>
          <w:sz w:val="18"/>
          <w:szCs w:val="18"/>
        </w:rPr>
      </w:pPr>
      <w:r w:rsidRPr="001E7C4B">
        <w:rPr>
          <w:rFonts w:ascii="Tahoma" w:hAnsi="Tahoma" w:cs="Tahoma"/>
          <w:bCs/>
          <w:sz w:val="18"/>
          <w:szCs w:val="18"/>
        </w:rPr>
        <w:t>Wykonawca spełni warunek, jeżeli wykaże posiadanie koncesji lub zezwolenia na prowadzenie hurtowni farmaceutycznej, które w świetle obowiązującego prawa w Rzeczpospolitej Polskiej uprawniają Wykonawcę do prowadzenia obrotu produktami leczniczymi, na wszystkie magazyny, z których zamierza realizować zamówienie – dotyczy wyłącznie części zamówienia obejmujących produkty leczniczej.</w:t>
      </w:r>
    </w:p>
    <w:p w14:paraId="0BBBE15A" w14:textId="77777777" w:rsidR="0010789C" w:rsidRDefault="0010789C" w:rsidP="001E7C4B">
      <w:pPr>
        <w:spacing w:line="360" w:lineRule="auto"/>
        <w:ind w:left="142"/>
        <w:jc w:val="both"/>
        <w:rPr>
          <w:rFonts w:ascii="Tahoma" w:hAnsi="Tahoma" w:cs="Tahoma"/>
          <w:bCs/>
          <w:sz w:val="18"/>
          <w:szCs w:val="18"/>
        </w:rPr>
      </w:pPr>
    </w:p>
    <w:p w14:paraId="48E4B7B0" w14:textId="77777777" w:rsidR="00C92FBB" w:rsidRDefault="00C92FBB" w:rsidP="001E7C4B">
      <w:pPr>
        <w:spacing w:line="360" w:lineRule="auto"/>
        <w:ind w:left="142"/>
        <w:jc w:val="both"/>
        <w:rPr>
          <w:rFonts w:ascii="Tahoma" w:hAnsi="Tahoma" w:cs="Tahoma"/>
          <w:bCs/>
          <w:sz w:val="18"/>
          <w:szCs w:val="18"/>
        </w:rPr>
      </w:pPr>
    </w:p>
    <w:p w14:paraId="6A558A8D" w14:textId="77777777" w:rsidR="00C92FBB" w:rsidRPr="001E7C4B" w:rsidRDefault="00C92FBB" w:rsidP="001E7C4B">
      <w:pPr>
        <w:spacing w:line="360" w:lineRule="auto"/>
        <w:ind w:left="142"/>
        <w:jc w:val="both"/>
        <w:rPr>
          <w:rFonts w:ascii="Tahoma" w:hAnsi="Tahoma" w:cs="Tahoma"/>
          <w:bCs/>
          <w:sz w:val="18"/>
          <w:szCs w:val="18"/>
        </w:rPr>
      </w:pPr>
    </w:p>
    <w:p w14:paraId="4B06D579" w14:textId="79E9B54A" w:rsidR="00BD7FE9" w:rsidRPr="00BA5FA7" w:rsidRDefault="0046226B" w:rsidP="001E7C4B">
      <w:pPr>
        <w:spacing w:line="360" w:lineRule="auto"/>
        <w:ind w:left="142"/>
        <w:jc w:val="both"/>
        <w:rPr>
          <w:rFonts w:ascii="Tahoma" w:hAnsi="Tahoma" w:cs="Tahoma"/>
          <w:b/>
          <w:bCs/>
          <w:sz w:val="18"/>
          <w:szCs w:val="18"/>
        </w:rPr>
      </w:pPr>
      <w:r>
        <w:rPr>
          <w:rFonts w:ascii="Tahoma" w:hAnsi="Tahoma" w:cs="Tahoma"/>
          <w:b/>
          <w:bCs/>
          <w:sz w:val="18"/>
          <w:szCs w:val="18"/>
        </w:rPr>
        <w:t xml:space="preserve">6. </w:t>
      </w:r>
      <w:r w:rsidR="00BA5FA7" w:rsidRPr="00BA5FA7">
        <w:rPr>
          <w:rFonts w:ascii="Tahoma" w:hAnsi="Tahoma" w:cs="Tahoma"/>
          <w:b/>
          <w:bCs/>
          <w:sz w:val="18"/>
          <w:szCs w:val="18"/>
        </w:rPr>
        <w:t>Wykaz oświadczeń lub dokumentów, jakie mają dostarczyć wykonawcy w celu potwierdzenia spełniania postawionych warunków oraz braku podstaw wykluczenia</w:t>
      </w:r>
    </w:p>
    <w:bookmarkEnd w:id="4"/>
    <w:bookmarkEnd w:id="5"/>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639"/>
      </w:tblGrid>
      <w:tr w:rsidR="00507FF7" w:rsidRPr="00CD0D05" w14:paraId="2609C093" w14:textId="77777777" w:rsidTr="019F6CF9">
        <w:trPr>
          <w:trHeight w:val="227"/>
        </w:trPr>
        <w:tc>
          <w:tcPr>
            <w:tcW w:w="10207" w:type="dxa"/>
            <w:gridSpan w:val="2"/>
            <w:shd w:val="clear" w:color="auto" w:fill="DEEAF6"/>
            <w:vAlign w:val="center"/>
          </w:tcPr>
          <w:p w14:paraId="5163A99C" w14:textId="77777777" w:rsidR="00507FF7" w:rsidRDefault="00507FF7" w:rsidP="00507FF7">
            <w:pPr>
              <w:ind w:left="497"/>
              <w:jc w:val="both"/>
              <w:rPr>
                <w:rFonts w:ascii="Tahoma" w:hAnsi="Tahoma" w:cs="Tahoma"/>
                <w:i/>
                <w:sz w:val="18"/>
                <w:szCs w:val="18"/>
              </w:rPr>
            </w:pPr>
          </w:p>
          <w:p w14:paraId="776E9D8F" w14:textId="77777777" w:rsidR="00507FF7" w:rsidRPr="00507FF7" w:rsidRDefault="00BC2FBE" w:rsidP="001065DB">
            <w:pPr>
              <w:spacing w:line="360" w:lineRule="auto"/>
              <w:ind w:left="497" w:hanging="497"/>
              <w:jc w:val="both"/>
              <w:rPr>
                <w:rFonts w:ascii="Tahoma" w:hAnsi="Tahoma" w:cs="Tahoma"/>
                <w:i/>
                <w:sz w:val="18"/>
                <w:szCs w:val="18"/>
              </w:rPr>
            </w:pPr>
            <w:r w:rsidRPr="00BC2FBE">
              <w:rPr>
                <w:rFonts w:ascii="Tahoma" w:hAnsi="Tahoma" w:cs="Tahoma"/>
                <w:b/>
                <w:sz w:val="18"/>
                <w:szCs w:val="18"/>
              </w:rPr>
              <w:t>6.1</w:t>
            </w:r>
            <w:r>
              <w:rPr>
                <w:rFonts w:ascii="Tahoma" w:hAnsi="Tahoma" w:cs="Tahoma"/>
                <w:i/>
                <w:sz w:val="18"/>
                <w:szCs w:val="18"/>
              </w:rPr>
              <w:t xml:space="preserve"> </w:t>
            </w:r>
            <w:r w:rsidR="00507FF7" w:rsidRPr="0089443E">
              <w:rPr>
                <w:rFonts w:ascii="Tahoma" w:hAnsi="Tahoma" w:cs="Tahoma"/>
                <w:sz w:val="18"/>
                <w:szCs w:val="18"/>
              </w:rPr>
              <w:t xml:space="preserve">W celu potwierdzenia braku przesłanek wykluczenia Wykonawcy oraz potwierdzenia spełnienia warunków określonych </w:t>
            </w:r>
            <w:r w:rsidR="007E6CD5" w:rsidRPr="0089443E">
              <w:rPr>
                <w:rFonts w:ascii="Tahoma" w:hAnsi="Tahoma" w:cs="Tahoma"/>
                <w:sz w:val="18"/>
                <w:szCs w:val="18"/>
              </w:rPr>
              <w:br/>
            </w:r>
            <w:r w:rsidR="00507FF7" w:rsidRPr="0089443E">
              <w:rPr>
                <w:rFonts w:ascii="Tahoma" w:hAnsi="Tahoma" w:cs="Tahoma"/>
                <w:sz w:val="18"/>
                <w:szCs w:val="18"/>
              </w:rPr>
              <w:t xml:space="preserve">przez Zamawiającego, Wykonawca składa </w:t>
            </w:r>
            <w:r w:rsidR="00507FF7" w:rsidRPr="0089443E">
              <w:rPr>
                <w:rFonts w:ascii="Tahoma" w:hAnsi="Tahoma" w:cs="Tahoma"/>
                <w:b/>
                <w:sz w:val="18"/>
                <w:szCs w:val="18"/>
                <w:u w:val="single"/>
              </w:rPr>
              <w:t>wraz z ofertą</w:t>
            </w:r>
            <w:r w:rsidR="00507FF7" w:rsidRPr="0089443E">
              <w:rPr>
                <w:rFonts w:ascii="Tahoma" w:hAnsi="Tahoma" w:cs="Tahoma"/>
                <w:sz w:val="18"/>
                <w:szCs w:val="18"/>
              </w:rPr>
              <w:t xml:space="preserve"> następujące dokumenty:</w:t>
            </w:r>
          </w:p>
          <w:p w14:paraId="699F799F" w14:textId="77777777" w:rsidR="00507FF7" w:rsidRPr="00CD0D05" w:rsidRDefault="00507FF7" w:rsidP="00507FF7">
            <w:pPr>
              <w:ind w:left="497"/>
              <w:jc w:val="both"/>
              <w:rPr>
                <w:sz w:val="18"/>
                <w:szCs w:val="18"/>
              </w:rPr>
            </w:pPr>
          </w:p>
        </w:tc>
      </w:tr>
      <w:tr w:rsidR="00507FF7" w:rsidRPr="00F262AA" w14:paraId="7F9109B6" w14:textId="77777777" w:rsidTr="019F6CF9">
        <w:trPr>
          <w:trHeight w:val="418"/>
        </w:trPr>
        <w:tc>
          <w:tcPr>
            <w:tcW w:w="568" w:type="dxa"/>
            <w:shd w:val="clear" w:color="auto" w:fill="DEEAF6"/>
            <w:vAlign w:val="center"/>
          </w:tcPr>
          <w:p w14:paraId="5F2D8BE3" w14:textId="77777777" w:rsidR="00507FF7" w:rsidRPr="00BF2462" w:rsidRDefault="00507FF7" w:rsidP="007F54F1">
            <w:pPr>
              <w:pStyle w:val="Tytu"/>
              <w:spacing w:before="0" w:after="0"/>
              <w:rPr>
                <w:rFonts w:ascii="Tahoma" w:hAnsi="Tahoma" w:cs="Tahoma"/>
                <w:b w:val="0"/>
                <w:sz w:val="18"/>
                <w:szCs w:val="18"/>
                <w:lang w:val="en-US"/>
              </w:rPr>
            </w:pPr>
            <w:proofErr w:type="spellStart"/>
            <w:r w:rsidRPr="019F6CF9">
              <w:rPr>
                <w:rFonts w:ascii="Tahoma" w:hAnsi="Tahoma" w:cs="Tahoma"/>
                <w:sz w:val="18"/>
                <w:szCs w:val="18"/>
                <w:lang w:val="en-US"/>
              </w:rPr>
              <w:t>L.p.</w:t>
            </w:r>
            <w:proofErr w:type="spellEnd"/>
          </w:p>
        </w:tc>
        <w:tc>
          <w:tcPr>
            <w:tcW w:w="9639" w:type="dxa"/>
            <w:shd w:val="clear" w:color="auto" w:fill="DEEAF6"/>
            <w:vAlign w:val="center"/>
          </w:tcPr>
          <w:p w14:paraId="715C5E0D" w14:textId="77777777" w:rsidR="00507FF7" w:rsidRPr="00BF2462" w:rsidRDefault="00507FF7" w:rsidP="007F54F1">
            <w:pPr>
              <w:pStyle w:val="Tytu"/>
              <w:spacing w:before="0" w:after="0"/>
              <w:rPr>
                <w:rFonts w:ascii="Tahoma" w:hAnsi="Tahoma" w:cs="Tahoma"/>
                <w:b w:val="0"/>
                <w:sz w:val="18"/>
                <w:szCs w:val="18"/>
                <w:lang w:val="en-US"/>
              </w:rPr>
            </w:pPr>
            <w:proofErr w:type="spellStart"/>
            <w:r w:rsidRPr="019F6CF9">
              <w:rPr>
                <w:rFonts w:ascii="Tahoma" w:hAnsi="Tahoma" w:cs="Tahoma"/>
                <w:sz w:val="18"/>
                <w:szCs w:val="18"/>
                <w:lang w:val="en-US"/>
              </w:rPr>
              <w:t>Rodzaj</w:t>
            </w:r>
            <w:proofErr w:type="spellEnd"/>
            <w:r w:rsidRPr="019F6CF9">
              <w:rPr>
                <w:rFonts w:ascii="Tahoma" w:hAnsi="Tahoma" w:cs="Tahoma"/>
                <w:sz w:val="18"/>
                <w:szCs w:val="18"/>
                <w:lang w:val="en-US"/>
              </w:rPr>
              <w:t xml:space="preserve"> </w:t>
            </w:r>
            <w:proofErr w:type="spellStart"/>
            <w:r w:rsidRPr="019F6CF9">
              <w:rPr>
                <w:rFonts w:ascii="Tahoma" w:hAnsi="Tahoma" w:cs="Tahoma"/>
                <w:sz w:val="18"/>
                <w:szCs w:val="18"/>
                <w:lang w:val="en-US"/>
              </w:rPr>
              <w:t>dokumentu</w:t>
            </w:r>
            <w:proofErr w:type="spellEnd"/>
          </w:p>
        </w:tc>
      </w:tr>
      <w:tr w:rsidR="003B301C" w:rsidRPr="009F1E39" w14:paraId="1FAF850B" w14:textId="77777777" w:rsidTr="019F6CF9">
        <w:tc>
          <w:tcPr>
            <w:tcW w:w="568" w:type="dxa"/>
            <w:vAlign w:val="center"/>
          </w:tcPr>
          <w:p w14:paraId="7A2E8805" w14:textId="77777777" w:rsidR="003B301C" w:rsidRDefault="003B301C" w:rsidP="007F54F1">
            <w:pPr>
              <w:pStyle w:val="Tytu"/>
              <w:spacing w:before="0" w:after="0"/>
              <w:jc w:val="center"/>
              <w:rPr>
                <w:rFonts w:ascii="Tahoma" w:hAnsi="Tahoma" w:cs="Tahoma"/>
                <w:sz w:val="18"/>
                <w:szCs w:val="18"/>
                <w:lang w:val="pl-PL"/>
              </w:rPr>
            </w:pPr>
            <w:r>
              <w:rPr>
                <w:rFonts w:ascii="Tahoma" w:hAnsi="Tahoma" w:cs="Tahoma"/>
                <w:sz w:val="18"/>
                <w:szCs w:val="18"/>
                <w:lang w:val="pl-PL"/>
              </w:rPr>
              <w:t>1</w:t>
            </w:r>
          </w:p>
        </w:tc>
        <w:tc>
          <w:tcPr>
            <w:tcW w:w="9639" w:type="dxa"/>
            <w:vAlign w:val="center"/>
          </w:tcPr>
          <w:p w14:paraId="66252039" w14:textId="1F85D79C" w:rsidR="003B301C" w:rsidRPr="003B301C" w:rsidRDefault="003B301C" w:rsidP="003B301C">
            <w:pPr>
              <w:pStyle w:val="Tekstpodstawowy"/>
              <w:spacing w:line="280" w:lineRule="exact"/>
              <w:jc w:val="both"/>
              <w:rPr>
                <w:b/>
                <w:sz w:val="18"/>
                <w:szCs w:val="18"/>
              </w:rPr>
            </w:pPr>
            <w:r w:rsidRPr="003B301C">
              <w:rPr>
                <w:bCs/>
                <w:sz w:val="18"/>
                <w:szCs w:val="18"/>
              </w:rPr>
              <w:t xml:space="preserve">Do oferty wykonawca zobowiązany jest dołączyć aktualne na dzień składania ofert oświadczenie, że nie podlega wykluczeniu oraz spełnia warunki udziału w postępowaniu. Przedmiotowe oświadczenie wykonawca składa w formie Jednolitego Europejskiego Dokumentu Zamówienia (JEDZ), stanowiącego Załącznik nr 2 do Rozporządzenia Wykonawczego Komisji (EU) 2016/7 z dnia 5 stycznia 2016 r. </w:t>
            </w:r>
            <w:r w:rsidRPr="00844853">
              <w:rPr>
                <w:sz w:val="18"/>
                <w:szCs w:val="18"/>
              </w:rPr>
              <w:t xml:space="preserve">ustanawiającego standardowy formularz jednolitego europejskiego dokumentu zamówienia. Wzór oświadczenia stanowi </w:t>
            </w:r>
            <w:r w:rsidRPr="00105B84">
              <w:rPr>
                <w:b/>
                <w:sz w:val="18"/>
                <w:szCs w:val="18"/>
              </w:rPr>
              <w:t xml:space="preserve">załącznik nr </w:t>
            </w:r>
            <w:r w:rsidR="0010789C">
              <w:rPr>
                <w:b/>
                <w:sz w:val="18"/>
                <w:szCs w:val="18"/>
              </w:rPr>
              <w:t>3</w:t>
            </w:r>
            <w:r w:rsidRPr="00105B84">
              <w:rPr>
                <w:b/>
                <w:sz w:val="18"/>
                <w:szCs w:val="18"/>
              </w:rPr>
              <w:t xml:space="preserve"> do SWZ</w:t>
            </w:r>
          </w:p>
          <w:p w14:paraId="39522704" w14:textId="4D357C9C" w:rsidR="003B301C" w:rsidRPr="000B031B" w:rsidRDefault="003B301C" w:rsidP="003B301C">
            <w:pPr>
              <w:pStyle w:val="Tekstpodstawowy"/>
              <w:spacing w:line="280" w:lineRule="exact"/>
              <w:jc w:val="both"/>
              <w:rPr>
                <w:bCs/>
                <w:sz w:val="18"/>
                <w:szCs w:val="18"/>
              </w:rPr>
            </w:pPr>
            <w:r w:rsidRPr="003B301C">
              <w:rPr>
                <w:bCs/>
                <w:sz w:val="18"/>
                <w:szCs w:val="18"/>
              </w:rPr>
              <w:t>Wykonawca składa JEDZ w formie elektronicznej – tj. Wykonawca tworzy JEDZ w postaci elektronicznej i opatruje go kwalifikowanym podpisem elektronicznym. Wykonawca może korzystać z narzędzia ESPD (https://espd.uzp.gov.pl/) - w przypadku korzystania z tego narzędzia, Wykonawca może zaimplementować do serwisu częściowo wypełniony przez Zamawiającego plik JEDZ w formacie .</w:t>
            </w:r>
            <w:proofErr w:type="spellStart"/>
            <w:r w:rsidR="00730BFC" w:rsidRPr="003B301C">
              <w:rPr>
                <w:bCs/>
                <w:sz w:val="18"/>
                <w:szCs w:val="18"/>
              </w:rPr>
              <w:t>xml</w:t>
            </w:r>
            <w:proofErr w:type="spellEnd"/>
            <w:r w:rsidR="00730BFC" w:rsidRPr="003B301C">
              <w:rPr>
                <w:bCs/>
                <w:sz w:val="18"/>
                <w:szCs w:val="18"/>
              </w:rPr>
              <w:t>, stanowiący</w:t>
            </w:r>
            <w:r w:rsidRPr="00105B84">
              <w:rPr>
                <w:sz w:val="18"/>
                <w:szCs w:val="18"/>
              </w:rPr>
              <w:t xml:space="preserve"> </w:t>
            </w:r>
            <w:r w:rsidRPr="00105B84">
              <w:rPr>
                <w:b/>
                <w:sz w:val="18"/>
                <w:szCs w:val="18"/>
              </w:rPr>
              <w:t xml:space="preserve">załącznik nr </w:t>
            </w:r>
            <w:r w:rsidR="0010789C">
              <w:rPr>
                <w:b/>
                <w:sz w:val="18"/>
                <w:szCs w:val="18"/>
              </w:rPr>
              <w:t>3</w:t>
            </w:r>
            <w:r w:rsidRPr="00105B84">
              <w:rPr>
                <w:b/>
                <w:sz w:val="18"/>
                <w:szCs w:val="18"/>
              </w:rPr>
              <w:t xml:space="preserve"> do SWZ.</w:t>
            </w:r>
          </w:p>
        </w:tc>
      </w:tr>
    </w:tbl>
    <w:p w14:paraId="7E8C80F7" w14:textId="77777777" w:rsidR="003C2269" w:rsidRDefault="003C2269" w:rsidP="00FC170B">
      <w:pPr>
        <w:suppressAutoHyphens w:val="0"/>
        <w:spacing w:after="120" w:line="276" w:lineRule="auto"/>
        <w:jc w:val="both"/>
        <w:rPr>
          <w:rFonts w:ascii="Tahoma" w:eastAsia="Calibri" w:hAnsi="Tahoma" w:cs="Tahoma"/>
          <w:b/>
          <w:sz w:val="18"/>
          <w:szCs w:val="18"/>
          <w:lang w:eastAsia="en-US"/>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639"/>
      </w:tblGrid>
      <w:tr w:rsidR="003C2269" w:rsidRPr="00DA4BD3" w14:paraId="13D517CD" w14:textId="77777777" w:rsidTr="0411651C">
        <w:tc>
          <w:tcPr>
            <w:tcW w:w="568" w:type="dxa"/>
            <w:vAlign w:val="center"/>
          </w:tcPr>
          <w:p w14:paraId="6F3C7984" w14:textId="77777777" w:rsidR="003C2269" w:rsidRPr="0044537E" w:rsidRDefault="003C2269">
            <w:pPr>
              <w:pStyle w:val="Tytu"/>
              <w:spacing w:before="0" w:after="0"/>
              <w:jc w:val="center"/>
              <w:rPr>
                <w:rFonts w:ascii="Tahoma" w:hAnsi="Tahoma" w:cs="Tahoma"/>
                <w:sz w:val="18"/>
                <w:szCs w:val="18"/>
                <w:lang w:val="pl-PL"/>
              </w:rPr>
            </w:pPr>
            <w:r>
              <w:rPr>
                <w:rFonts w:ascii="Tahoma" w:hAnsi="Tahoma" w:cs="Tahoma"/>
                <w:sz w:val="18"/>
                <w:szCs w:val="18"/>
                <w:lang w:val="pl-PL"/>
              </w:rPr>
              <w:lastRenderedPageBreak/>
              <w:t>2</w:t>
            </w:r>
          </w:p>
        </w:tc>
        <w:tc>
          <w:tcPr>
            <w:tcW w:w="9639" w:type="dxa"/>
            <w:vAlign w:val="center"/>
          </w:tcPr>
          <w:p w14:paraId="7E0EAB78" w14:textId="7A5B3FA2" w:rsidR="003C2269" w:rsidRPr="00DA4BD3" w:rsidRDefault="750392B8" w:rsidP="3B1DEFE6">
            <w:pPr>
              <w:pStyle w:val="Tekstpodstawowy"/>
              <w:spacing w:line="280" w:lineRule="exact"/>
              <w:jc w:val="both"/>
              <w:rPr>
                <w:sz w:val="18"/>
                <w:szCs w:val="18"/>
              </w:rPr>
            </w:pPr>
            <w:r w:rsidRPr="3B1DEFE6">
              <w:rPr>
                <w:sz w:val="18"/>
                <w:szCs w:val="18"/>
              </w:rPr>
              <w:t xml:space="preserve">Oświadczenie </w:t>
            </w:r>
            <w:r w:rsidR="659FFC01" w:rsidRPr="3B1DEFE6">
              <w:rPr>
                <w:sz w:val="18"/>
                <w:szCs w:val="18"/>
              </w:rPr>
              <w:t xml:space="preserve">sankcyjne </w:t>
            </w:r>
            <w:r w:rsidRPr="3B1DEFE6">
              <w:rPr>
                <w:sz w:val="18"/>
                <w:szCs w:val="18"/>
              </w:rPr>
              <w:t xml:space="preserve">wykonawcy – </w:t>
            </w:r>
            <w:r w:rsidRPr="3B1DEFE6">
              <w:rPr>
                <w:b/>
                <w:bCs/>
                <w:sz w:val="18"/>
                <w:szCs w:val="18"/>
              </w:rPr>
              <w:t xml:space="preserve">wzór oświadczenia stanowi Załącznik nr </w:t>
            </w:r>
            <w:r w:rsidR="0010789C">
              <w:rPr>
                <w:b/>
                <w:bCs/>
                <w:sz w:val="18"/>
                <w:szCs w:val="18"/>
              </w:rPr>
              <w:t>4</w:t>
            </w:r>
            <w:r w:rsidRPr="3B1DEFE6">
              <w:rPr>
                <w:b/>
                <w:bCs/>
                <w:sz w:val="18"/>
                <w:szCs w:val="18"/>
              </w:rPr>
              <w:t xml:space="preserve"> do SWZ</w:t>
            </w:r>
          </w:p>
        </w:tc>
      </w:tr>
      <w:tr w:rsidR="003C2269" w:rsidRPr="0089443E" w14:paraId="46C40384" w14:textId="77777777" w:rsidTr="0411651C">
        <w:tc>
          <w:tcPr>
            <w:tcW w:w="568" w:type="dxa"/>
            <w:vAlign w:val="center"/>
          </w:tcPr>
          <w:p w14:paraId="70FEDB07" w14:textId="77777777" w:rsidR="003C2269" w:rsidRPr="0044537E" w:rsidRDefault="003C2269">
            <w:pPr>
              <w:pStyle w:val="Tytu"/>
              <w:spacing w:before="0" w:after="0"/>
              <w:jc w:val="center"/>
              <w:rPr>
                <w:rFonts w:ascii="Tahoma" w:hAnsi="Tahoma" w:cs="Tahoma"/>
                <w:sz w:val="18"/>
                <w:szCs w:val="18"/>
                <w:lang w:val="pl-PL"/>
              </w:rPr>
            </w:pPr>
            <w:r>
              <w:rPr>
                <w:rFonts w:ascii="Tahoma" w:hAnsi="Tahoma" w:cs="Tahoma"/>
                <w:sz w:val="18"/>
                <w:szCs w:val="18"/>
                <w:lang w:val="pl-PL"/>
              </w:rPr>
              <w:t>3</w:t>
            </w:r>
          </w:p>
        </w:tc>
        <w:tc>
          <w:tcPr>
            <w:tcW w:w="9639" w:type="dxa"/>
            <w:vAlign w:val="center"/>
          </w:tcPr>
          <w:p w14:paraId="7C258749" w14:textId="5E8EC164" w:rsidR="003C2269" w:rsidRPr="0089443E" w:rsidRDefault="750392B8">
            <w:pPr>
              <w:pStyle w:val="Tekstpodstawowy"/>
              <w:spacing w:line="280" w:lineRule="exact"/>
              <w:jc w:val="both"/>
              <w:rPr>
                <w:sz w:val="18"/>
                <w:szCs w:val="18"/>
              </w:rPr>
            </w:pPr>
            <w:r w:rsidRPr="3B1DEFE6">
              <w:rPr>
                <w:sz w:val="18"/>
                <w:szCs w:val="18"/>
              </w:rPr>
              <w:t>W przypadku Wykonawców wspólnie ubiegających się o udzielenie zamówienia, oświadczenie, o którym mowa w pkt 1 i 2</w:t>
            </w:r>
            <w:r w:rsidRPr="3B1DEFE6">
              <w:rPr>
                <w:b/>
                <w:bCs/>
                <w:sz w:val="18"/>
                <w:szCs w:val="18"/>
              </w:rPr>
              <w:t xml:space="preserve"> składa każdy z wykonawców</w:t>
            </w:r>
            <w:r w:rsidRPr="3B1DEFE6">
              <w:rPr>
                <w:sz w:val="18"/>
                <w:szCs w:val="18"/>
              </w:rPr>
              <w:t>.</w:t>
            </w:r>
          </w:p>
        </w:tc>
      </w:tr>
      <w:tr w:rsidR="003C2269" w:rsidRPr="004A1849" w14:paraId="3F6BAD31" w14:textId="77777777" w:rsidTr="0411651C">
        <w:trPr>
          <w:trHeight w:val="1482"/>
        </w:trPr>
        <w:tc>
          <w:tcPr>
            <w:tcW w:w="568" w:type="dxa"/>
            <w:vAlign w:val="center"/>
          </w:tcPr>
          <w:p w14:paraId="68C7AC80" w14:textId="77777777" w:rsidR="003C2269" w:rsidRPr="0044537E" w:rsidRDefault="003C2269">
            <w:pPr>
              <w:pStyle w:val="Tytu"/>
              <w:spacing w:before="0" w:after="0"/>
              <w:jc w:val="center"/>
              <w:rPr>
                <w:rFonts w:ascii="Tahoma" w:hAnsi="Tahoma" w:cs="Tahoma"/>
                <w:sz w:val="18"/>
                <w:szCs w:val="18"/>
                <w:lang w:val="pl-PL"/>
              </w:rPr>
            </w:pPr>
            <w:r>
              <w:rPr>
                <w:rFonts w:ascii="Tahoma" w:hAnsi="Tahoma" w:cs="Tahoma"/>
                <w:sz w:val="18"/>
                <w:szCs w:val="18"/>
                <w:lang w:val="pl-PL"/>
              </w:rPr>
              <w:t>4</w:t>
            </w:r>
          </w:p>
        </w:tc>
        <w:tc>
          <w:tcPr>
            <w:tcW w:w="9639" w:type="dxa"/>
            <w:vAlign w:val="center"/>
          </w:tcPr>
          <w:p w14:paraId="4F31AAA0" w14:textId="2B4E5B8E" w:rsidR="003C2269" w:rsidRPr="004A1849" w:rsidRDefault="67A93013" w:rsidP="0411651C">
            <w:pPr>
              <w:pStyle w:val="Tekstpodstawowy"/>
              <w:spacing w:line="280" w:lineRule="exact"/>
              <w:jc w:val="both"/>
              <w:rPr>
                <w:rFonts w:eastAsia="Tahoma"/>
              </w:rPr>
            </w:pPr>
            <w:r w:rsidRPr="0411651C">
              <w:rPr>
                <w:rFonts w:eastAsia="Tahoma"/>
                <w:color w:val="000000" w:themeColor="text1"/>
                <w:sz w:val="18"/>
                <w:szCs w:val="18"/>
                <w:lang w:eastAsia="pl-PL"/>
              </w:rPr>
              <w:t>Wykonawca, w przypadku polegania na zdolnościach lub sytuacji podmiotów udostępniających zasoby, przedstawia, wraz z oświadczeniem, o którym mowa w pkt 1, także oświadczenie</w:t>
            </w:r>
            <w:r w:rsidR="73D2CB21" w:rsidRPr="0411651C">
              <w:rPr>
                <w:rFonts w:eastAsia="Tahoma"/>
                <w:color w:val="000000" w:themeColor="text1"/>
                <w:sz w:val="18"/>
                <w:szCs w:val="18"/>
                <w:lang w:eastAsia="pl-PL"/>
              </w:rPr>
              <w:t xml:space="preserve"> sankcyjne</w:t>
            </w:r>
            <w:r w:rsidRPr="0411651C">
              <w:rPr>
                <w:rFonts w:eastAsia="Tahoma"/>
                <w:color w:val="000000" w:themeColor="text1"/>
                <w:sz w:val="18"/>
                <w:szCs w:val="18"/>
                <w:lang w:eastAsia="pl-PL"/>
              </w:rPr>
              <w:t xml:space="preserve"> podmiotu udostępniającego zasoby </w:t>
            </w:r>
            <w:r w:rsidRPr="0411651C">
              <w:rPr>
                <w:rFonts w:eastAsia="Tahoma"/>
                <w:b/>
                <w:bCs/>
                <w:color w:val="000000" w:themeColor="text1"/>
                <w:sz w:val="18"/>
                <w:szCs w:val="18"/>
                <w:lang w:eastAsia="pl-PL"/>
              </w:rPr>
              <w:t xml:space="preserve">(wzór oświadczenia stanowi Załącznik nr </w:t>
            </w:r>
            <w:r w:rsidR="00AC7A08">
              <w:rPr>
                <w:rFonts w:eastAsia="Tahoma"/>
                <w:b/>
                <w:bCs/>
                <w:color w:val="000000" w:themeColor="text1"/>
                <w:sz w:val="18"/>
                <w:szCs w:val="18"/>
                <w:lang w:eastAsia="pl-PL"/>
              </w:rPr>
              <w:t>4</w:t>
            </w:r>
            <w:r w:rsidRPr="0411651C">
              <w:rPr>
                <w:rFonts w:eastAsia="Tahoma"/>
                <w:b/>
                <w:bCs/>
                <w:color w:val="000000" w:themeColor="text1"/>
                <w:sz w:val="18"/>
                <w:szCs w:val="18"/>
                <w:lang w:eastAsia="pl-PL"/>
              </w:rPr>
              <w:t xml:space="preserve"> do SWZ</w:t>
            </w:r>
            <w:r w:rsidR="006E20CA" w:rsidRPr="0411651C">
              <w:rPr>
                <w:rFonts w:eastAsia="Tahoma"/>
                <w:b/>
                <w:bCs/>
                <w:color w:val="000000" w:themeColor="text1"/>
                <w:sz w:val="18"/>
                <w:szCs w:val="18"/>
                <w:lang w:eastAsia="pl-PL"/>
              </w:rPr>
              <w:t>)</w:t>
            </w:r>
            <w:r w:rsidR="006E20CA" w:rsidRPr="0411651C">
              <w:rPr>
                <w:rFonts w:eastAsia="Tahoma"/>
                <w:color w:val="000000" w:themeColor="text1"/>
                <w:sz w:val="18"/>
                <w:szCs w:val="18"/>
              </w:rPr>
              <w:t>, potwierdzając</w:t>
            </w:r>
            <w:r w:rsidR="60BEF0BB" w:rsidRPr="0411651C">
              <w:rPr>
                <w:rFonts w:eastAsia="Tahoma"/>
                <w:color w:val="000000" w:themeColor="text1"/>
                <w:sz w:val="18"/>
                <w:szCs w:val="18"/>
              </w:rPr>
              <w:t xml:space="preserve"> brak podstaw wykluczenia tego podmiotu oraz odpowiednio spełnianie warunków udziału w postępowaniu, w zakresie w jakim wykonawca powołuje się na jego zasoby.</w:t>
            </w:r>
          </w:p>
        </w:tc>
      </w:tr>
      <w:tr w:rsidR="003C2269" w:rsidRPr="0089443E" w14:paraId="4D6E4048" w14:textId="77777777" w:rsidTr="0411651C">
        <w:trPr>
          <w:trHeight w:val="574"/>
        </w:trPr>
        <w:tc>
          <w:tcPr>
            <w:tcW w:w="568" w:type="dxa"/>
            <w:vAlign w:val="center"/>
          </w:tcPr>
          <w:p w14:paraId="20E00E50" w14:textId="77777777" w:rsidR="003C2269" w:rsidRPr="0044537E" w:rsidRDefault="003C2269">
            <w:pPr>
              <w:pStyle w:val="Tytu"/>
              <w:spacing w:before="0" w:after="0"/>
              <w:jc w:val="center"/>
              <w:rPr>
                <w:rFonts w:ascii="Tahoma" w:hAnsi="Tahoma" w:cs="Tahoma"/>
                <w:sz w:val="18"/>
                <w:szCs w:val="18"/>
                <w:lang w:val="pl-PL"/>
              </w:rPr>
            </w:pPr>
            <w:r>
              <w:rPr>
                <w:rFonts w:ascii="Tahoma" w:hAnsi="Tahoma" w:cs="Tahoma"/>
                <w:sz w:val="18"/>
                <w:szCs w:val="18"/>
                <w:lang w:val="pl-PL"/>
              </w:rPr>
              <w:t>5</w:t>
            </w:r>
          </w:p>
        </w:tc>
        <w:tc>
          <w:tcPr>
            <w:tcW w:w="9639" w:type="dxa"/>
            <w:vAlign w:val="center"/>
          </w:tcPr>
          <w:p w14:paraId="4E91E0EA" w14:textId="4B720BE7" w:rsidR="003C2269" w:rsidRPr="0089443E" w:rsidRDefault="750392B8">
            <w:pPr>
              <w:pStyle w:val="Tekstpodstawowy"/>
              <w:spacing w:line="280" w:lineRule="exact"/>
              <w:jc w:val="both"/>
              <w:rPr>
                <w:color w:val="000000"/>
                <w:sz w:val="18"/>
                <w:szCs w:val="18"/>
                <w:lang w:eastAsia="pl-PL"/>
              </w:rPr>
            </w:pPr>
            <w:r w:rsidRPr="3B1DEFE6">
              <w:rPr>
                <w:color w:val="000000" w:themeColor="text1"/>
                <w:sz w:val="18"/>
                <w:szCs w:val="18"/>
                <w:lang w:eastAsia="pl-PL"/>
              </w:rPr>
              <w:t xml:space="preserve">Oświadczenia wykonawców zgodnie z art.117 ust 4 </w:t>
            </w:r>
            <w:proofErr w:type="spellStart"/>
            <w:r w:rsidRPr="3B1DEFE6">
              <w:rPr>
                <w:color w:val="000000" w:themeColor="text1"/>
                <w:sz w:val="18"/>
                <w:szCs w:val="18"/>
                <w:lang w:eastAsia="pl-PL"/>
              </w:rPr>
              <w:t>Pzp</w:t>
            </w:r>
            <w:proofErr w:type="spellEnd"/>
            <w:r w:rsidRPr="3B1DEFE6">
              <w:rPr>
                <w:color w:val="000000" w:themeColor="text1"/>
                <w:sz w:val="18"/>
                <w:szCs w:val="18"/>
                <w:lang w:eastAsia="pl-PL"/>
              </w:rPr>
              <w:t xml:space="preserve">, jeżeli dotyczy- </w:t>
            </w:r>
            <w:r w:rsidRPr="3B1DEFE6">
              <w:rPr>
                <w:b/>
                <w:bCs/>
                <w:color w:val="000000" w:themeColor="text1"/>
                <w:sz w:val="18"/>
                <w:szCs w:val="18"/>
                <w:lang w:eastAsia="pl-PL"/>
              </w:rPr>
              <w:t xml:space="preserve">załącznik nr </w:t>
            </w:r>
            <w:r w:rsidR="00AC7A08">
              <w:rPr>
                <w:b/>
                <w:bCs/>
                <w:color w:val="000000" w:themeColor="text1"/>
                <w:sz w:val="18"/>
                <w:szCs w:val="18"/>
                <w:lang w:eastAsia="pl-PL"/>
              </w:rPr>
              <w:t>6</w:t>
            </w:r>
          </w:p>
        </w:tc>
      </w:tr>
      <w:tr w:rsidR="003C2269" w:rsidRPr="0044537E" w14:paraId="0FA10D40" w14:textId="77777777" w:rsidTr="0411651C">
        <w:trPr>
          <w:trHeight w:val="696"/>
        </w:trPr>
        <w:tc>
          <w:tcPr>
            <w:tcW w:w="568" w:type="dxa"/>
            <w:vAlign w:val="center"/>
          </w:tcPr>
          <w:p w14:paraId="19A4EABE" w14:textId="77777777" w:rsidR="003C2269" w:rsidRPr="0044537E" w:rsidRDefault="003C2269">
            <w:pPr>
              <w:pStyle w:val="Tytu"/>
              <w:spacing w:before="0" w:after="0"/>
              <w:jc w:val="center"/>
              <w:rPr>
                <w:rFonts w:ascii="Tahoma" w:hAnsi="Tahoma" w:cs="Tahoma"/>
                <w:sz w:val="18"/>
                <w:szCs w:val="18"/>
                <w:lang w:val="pl-PL"/>
              </w:rPr>
            </w:pPr>
            <w:r>
              <w:rPr>
                <w:rFonts w:ascii="Tahoma" w:hAnsi="Tahoma" w:cs="Tahoma"/>
                <w:sz w:val="18"/>
                <w:szCs w:val="18"/>
                <w:lang w:val="pl-PL"/>
              </w:rPr>
              <w:t>6</w:t>
            </w:r>
          </w:p>
        </w:tc>
        <w:tc>
          <w:tcPr>
            <w:tcW w:w="9639" w:type="dxa"/>
            <w:vAlign w:val="center"/>
          </w:tcPr>
          <w:p w14:paraId="66CE33AB" w14:textId="77777777" w:rsidR="003C2269" w:rsidRPr="0044537E" w:rsidRDefault="003C2269">
            <w:pPr>
              <w:pStyle w:val="Tekstpodstawowy"/>
              <w:spacing w:line="280" w:lineRule="exact"/>
              <w:jc w:val="both"/>
              <w:rPr>
                <w:color w:val="000000"/>
                <w:sz w:val="18"/>
                <w:szCs w:val="18"/>
                <w:lang w:eastAsia="pl-PL"/>
              </w:rPr>
            </w:pPr>
            <w:r w:rsidRPr="0044537E">
              <w:rPr>
                <w:color w:val="000000"/>
                <w:sz w:val="18"/>
                <w:szCs w:val="18"/>
                <w:lang w:eastAsia="pl-PL"/>
              </w:rPr>
              <w:t>Dokumentu/-ów, z których wynika prawo do podpisania Oferty, odpowiednie pełnomocnictwa (jeżeli dotyczy).</w:t>
            </w:r>
          </w:p>
        </w:tc>
      </w:tr>
      <w:tr w:rsidR="00730BFC" w:rsidRPr="0044537E" w14:paraId="068C22C8" w14:textId="77777777" w:rsidTr="0411651C">
        <w:trPr>
          <w:trHeight w:val="696"/>
        </w:trPr>
        <w:tc>
          <w:tcPr>
            <w:tcW w:w="568" w:type="dxa"/>
            <w:vAlign w:val="center"/>
          </w:tcPr>
          <w:p w14:paraId="23EBFA0B" w14:textId="0960EBDA" w:rsidR="00730BFC" w:rsidRDefault="00730BFC">
            <w:pPr>
              <w:pStyle w:val="Tytu"/>
              <w:spacing w:before="0" w:after="0"/>
              <w:jc w:val="center"/>
              <w:rPr>
                <w:rFonts w:ascii="Tahoma" w:hAnsi="Tahoma" w:cs="Tahoma"/>
                <w:sz w:val="18"/>
                <w:szCs w:val="18"/>
                <w:lang w:val="pl-PL"/>
              </w:rPr>
            </w:pPr>
            <w:r>
              <w:rPr>
                <w:rFonts w:ascii="Tahoma" w:hAnsi="Tahoma" w:cs="Tahoma"/>
                <w:sz w:val="18"/>
                <w:szCs w:val="18"/>
                <w:lang w:val="pl-PL"/>
              </w:rPr>
              <w:t>7</w:t>
            </w:r>
          </w:p>
        </w:tc>
        <w:tc>
          <w:tcPr>
            <w:tcW w:w="9639" w:type="dxa"/>
            <w:vAlign w:val="center"/>
          </w:tcPr>
          <w:p w14:paraId="1B558E3B" w14:textId="77777777" w:rsidR="00730BFC" w:rsidRPr="0044537E" w:rsidRDefault="00730BFC" w:rsidP="00730BFC">
            <w:pPr>
              <w:pStyle w:val="Tekstpodstawowy"/>
              <w:spacing w:line="280" w:lineRule="exact"/>
              <w:jc w:val="both"/>
              <w:rPr>
                <w:b/>
                <w:bCs/>
                <w:color w:val="000000"/>
                <w:sz w:val="18"/>
                <w:szCs w:val="18"/>
                <w:lang w:eastAsia="pl-PL"/>
              </w:rPr>
            </w:pPr>
            <w:r w:rsidRPr="0044537E">
              <w:rPr>
                <w:b/>
                <w:bCs/>
                <w:color w:val="000000"/>
                <w:sz w:val="18"/>
                <w:szCs w:val="18"/>
                <w:lang w:eastAsia="pl-PL"/>
              </w:rPr>
              <w:t>Przedmiotowe środki dowodowe</w:t>
            </w:r>
            <w:r>
              <w:rPr>
                <w:b/>
                <w:bCs/>
                <w:color w:val="000000"/>
                <w:sz w:val="18"/>
                <w:szCs w:val="18"/>
                <w:lang w:eastAsia="pl-PL"/>
              </w:rPr>
              <w:t>:</w:t>
            </w:r>
          </w:p>
          <w:p w14:paraId="4876F188" w14:textId="77777777" w:rsidR="00887DEE" w:rsidRPr="00887DEE" w:rsidRDefault="00887DEE" w:rsidP="00887DEE">
            <w:pPr>
              <w:numPr>
                <w:ilvl w:val="0"/>
                <w:numId w:val="42"/>
              </w:numPr>
              <w:spacing w:before="60" w:line="360" w:lineRule="auto"/>
              <w:ind w:left="419"/>
              <w:jc w:val="both"/>
              <w:rPr>
                <w:rFonts w:ascii="Tahoma" w:hAnsi="Tahoma" w:cs="Tahoma"/>
                <w:bCs/>
                <w:sz w:val="18"/>
                <w:szCs w:val="18"/>
              </w:rPr>
            </w:pPr>
            <w:r w:rsidRPr="00887DEE">
              <w:rPr>
                <w:rFonts w:ascii="Tahoma" w:hAnsi="Tahoma" w:cs="Tahoma"/>
                <w:bCs/>
                <w:sz w:val="18"/>
                <w:szCs w:val="18"/>
              </w:rPr>
              <w:t>W celu potwierdzenia, że oferowane dostawy odpowiadają wymaganiom określonym przez Zamawiającego, Wykonawca zobowiązany jest złożyć:</w:t>
            </w:r>
          </w:p>
          <w:p w14:paraId="161CD549" w14:textId="46E92EB9" w:rsidR="00887DEE" w:rsidRPr="00887DEE" w:rsidRDefault="008344F1" w:rsidP="008344F1">
            <w:pPr>
              <w:spacing w:before="60" w:line="360" w:lineRule="auto"/>
              <w:ind w:left="360"/>
              <w:jc w:val="both"/>
              <w:rPr>
                <w:rFonts w:ascii="Tahoma" w:hAnsi="Tahoma" w:cs="Tahoma"/>
                <w:bCs/>
                <w:sz w:val="18"/>
                <w:szCs w:val="18"/>
              </w:rPr>
            </w:pPr>
            <w:r>
              <w:rPr>
                <w:rFonts w:ascii="Tahoma" w:hAnsi="Tahoma" w:cs="Tahoma"/>
                <w:b/>
                <w:bCs/>
                <w:sz w:val="18"/>
                <w:szCs w:val="18"/>
              </w:rPr>
              <w:t xml:space="preserve">a. </w:t>
            </w:r>
            <w:r w:rsidR="00887DEE" w:rsidRPr="00887DEE">
              <w:rPr>
                <w:rFonts w:ascii="Tahoma" w:hAnsi="Tahoma" w:cs="Tahoma"/>
                <w:b/>
                <w:bCs/>
                <w:sz w:val="18"/>
                <w:szCs w:val="18"/>
              </w:rPr>
              <w:t>Katalogi/Prospekty/Foldery:</w:t>
            </w:r>
            <w:r w:rsidR="00887DEE" w:rsidRPr="00887DEE">
              <w:rPr>
                <w:rFonts w:ascii="Tahoma" w:hAnsi="Tahoma" w:cs="Tahoma"/>
                <w:bCs/>
                <w:sz w:val="18"/>
                <w:szCs w:val="18"/>
              </w:rPr>
              <w:t xml:space="preserve"> Dokumentacja w języku polskim dla każdego zaoferowanego produktu, zawierająca opis składu jakościowego, ilościowego oraz spektrum działania (jeśli dotyczy), potwierdzająca parametry określone w Załączniku nr 1. </w:t>
            </w:r>
            <w:r w:rsidR="00887DEE" w:rsidRPr="00887DEE">
              <w:rPr>
                <w:rFonts w:ascii="Tahoma" w:hAnsi="Tahoma" w:cs="Tahoma"/>
                <w:b/>
                <w:bCs/>
                <w:sz w:val="18"/>
                <w:szCs w:val="18"/>
              </w:rPr>
              <w:t>Każdy dokument musi być opatrzony numerem Zadania i Pozycji, której dotyczy.</w:t>
            </w:r>
          </w:p>
          <w:p w14:paraId="19AE25C4" w14:textId="2EFD04B9" w:rsidR="00D22E59" w:rsidRDefault="008344F1" w:rsidP="008344F1">
            <w:pPr>
              <w:tabs>
                <w:tab w:val="num" w:pos="720"/>
              </w:tabs>
              <w:spacing w:before="60" w:line="360" w:lineRule="auto"/>
              <w:ind w:left="360"/>
              <w:jc w:val="both"/>
              <w:rPr>
                <w:rFonts w:ascii="Tahoma" w:hAnsi="Tahoma" w:cs="Tahoma"/>
                <w:bCs/>
                <w:sz w:val="18"/>
                <w:szCs w:val="18"/>
              </w:rPr>
            </w:pPr>
            <w:r>
              <w:rPr>
                <w:rFonts w:ascii="Tahoma" w:hAnsi="Tahoma" w:cs="Tahoma"/>
                <w:b/>
                <w:bCs/>
                <w:sz w:val="18"/>
                <w:szCs w:val="18"/>
              </w:rPr>
              <w:t xml:space="preserve">b. </w:t>
            </w:r>
            <w:r w:rsidR="00887DEE" w:rsidRPr="00887DEE">
              <w:rPr>
                <w:rFonts w:ascii="Tahoma" w:hAnsi="Tahoma" w:cs="Tahoma"/>
                <w:b/>
                <w:bCs/>
                <w:sz w:val="18"/>
                <w:szCs w:val="18"/>
              </w:rPr>
              <w:t>Karty Charakterystyki:</w:t>
            </w:r>
            <w:r w:rsidR="00887DEE" w:rsidRPr="00887DEE">
              <w:rPr>
                <w:rFonts w:ascii="Tahoma" w:hAnsi="Tahoma" w:cs="Tahoma"/>
                <w:bCs/>
                <w:sz w:val="18"/>
                <w:szCs w:val="18"/>
              </w:rPr>
              <w:t xml:space="preserve"> Dla produktów zawierających substancje niebezpieczne – karty wystawione w języku polskim, zgodnie z rozporządzeniem (WE) nr 1907/2006 (REACH) w aktualnym brzmieniu.</w:t>
            </w:r>
            <w:r w:rsidR="00694078" w:rsidRPr="00694078">
              <w:t xml:space="preserve"> </w:t>
            </w:r>
            <w:r w:rsidR="00694078">
              <w:rPr>
                <w:rFonts w:ascii="Tahoma" w:hAnsi="Tahoma" w:cs="Tahoma"/>
                <w:bCs/>
                <w:sz w:val="18"/>
                <w:szCs w:val="18"/>
              </w:rPr>
              <w:t xml:space="preserve">Muszą </w:t>
            </w:r>
            <w:r w:rsidR="00694078" w:rsidRPr="00694078">
              <w:rPr>
                <w:rFonts w:ascii="Tahoma" w:hAnsi="Tahoma" w:cs="Tahoma"/>
                <w:bCs/>
                <w:sz w:val="18"/>
                <w:szCs w:val="18"/>
              </w:rPr>
              <w:t xml:space="preserve"> być zgodne z </w:t>
            </w:r>
            <w:r w:rsidR="00D22E59" w:rsidRPr="00D22E59">
              <w:rPr>
                <w:rFonts w:ascii="Tahoma" w:hAnsi="Tahoma" w:cs="Tahoma"/>
                <w:bCs/>
                <w:sz w:val="18"/>
                <w:szCs w:val="18"/>
              </w:rPr>
              <w:t>Rozporządzeni</w:t>
            </w:r>
            <w:r w:rsidR="00011E7D">
              <w:rPr>
                <w:rFonts w:ascii="Tahoma" w:hAnsi="Tahoma" w:cs="Tahoma"/>
                <w:bCs/>
                <w:sz w:val="18"/>
                <w:szCs w:val="18"/>
              </w:rPr>
              <w:t>em</w:t>
            </w:r>
            <w:r w:rsidR="00D22E59" w:rsidRPr="00D22E59">
              <w:rPr>
                <w:rFonts w:ascii="Tahoma" w:hAnsi="Tahoma" w:cs="Tahoma"/>
                <w:bCs/>
                <w:sz w:val="18"/>
                <w:szCs w:val="18"/>
              </w:rPr>
              <w:t xml:space="preserve"> Komisji (UE) 2020/878</w:t>
            </w:r>
          </w:p>
          <w:p w14:paraId="7EF9E02F" w14:textId="3BAAF7E9" w:rsidR="00887DEE" w:rsidRDefault="008344F1" w:rsidP="008344F1">
            <w:pPr>
              <w:tabs>
                <w:tab w:val="num" w:pos="720"/>
              </w:tabs>
              <w:spacing w:before="60" w:line="360" w:lineRule="auto"/>
              <w:ind w:left="360"/>
              <w:jc w:val="both"/>
              <w:rPr>
                <w:rFonts w:ascii="Tahoma" w:hAnsi="Tahoma" w:cs="Tahoma"/>
                <w:bCs/>
                <w:sz w:val="18"/>
                <w:szCs w:val="18"/>
              </w:rPr>
            </w:pPr>
            <w:r>
              <w:rPr>
                <w:rFonts w:ascii="Tahoma" w:hAnsi="Tahoma" w:cs="Tahoma"/>
                <w:b/>
                <w:bCs/>
                <w:sz w:val="18"/>
                <w:szCs w:val="18"/>
              </w:rPr>
              <w:t>c .</w:t>
            </w:r>
            <w:r w:rsidR="00887DEE" w:rsidRPr="00887DEE">
              <w:rPr>
                <w:rFonts w:ascii="Tahoma" w:hAnsi="Tahoma" w:cs="Tahoma"/>
                <w:b/>
                <w:bCs/>
                <w:sz w:val="18"/>
                <w:szCs w:val="18"/>
              </w:rPr>
              <w:t>Dokumentacja techniczna (Wyroby Medyczne):</w:t>
            </w:r>
            <w:r w:rsidR="00887DEE" w:rsidRPr="00887DEE">
              <w:rPr>
                <w:rFonts w:ascii="Tahoma" w:hAnsi="Tahoma" w:cs="Tahoma"/>
                <w:bCs/>
                <w:sz w:val="18"/>
                <w:szCs w:val="18"/>
              </w:rPr>
              <w:t xml:space="preserve"> Ważne i aktualne na dzień składania ofert Deklaracje Zgodności, Certyfikaty CE oraz dokumenty potwierdzające zgłoszenie do Rejestru Wyrobów Medycznych (URPL) lub rejestrację w systemie EUDAMED.</w:t>
            </w:r>
          </w:p>
          <w:p w14:paraId="535F7636" w14:textId="50B00E53" w:rsidR="00AB0C3D" w:rsidRDefault="008344F1" w:rsidP="008344F1">
            <w:pPr>
              <w:tabs>
                <w:tab w:val="num" w:pos="720"/>
              </w:tabs>
              <w:spacing w:before="60" w:line="360" w:lineRule="auto"/>
              <w:ind w:left="360"/>
              <w:jc w:val="both"/>
              <w:rPr>
                <w:rFonts w:ascii="Tahoma" w:hAnsi="Tahoma" w:cs="Tahoma"/>
                <w:bCs/>
                <w:sz w:val="18"/>
                <w:szCs w:val="18"/>
              </w:rPr>
            </w:pPr>
            <w:r>
              <w:rPr>
                <w:rFonts w:ascii="Tahoma" w:hAnsi="Tahoma" w:cs="Tahoma"/>
                <w:b/>
                <w:sz w:val="18"/>
                <w:szCs w:val="18"/>
              </w:rPr>
              <w:t>d.</w:t>
            </w:r>
            <w:r w:rsidR="00434103">
              <w:rPr>
                <w:rFonts w:ascii="Tahoma" w:hAnsi="Tahoma" w:cs="Tahoma"/>
                <w:b/>
                <w:sz w:val="18"/>
                <w:szCs w:val="18"/>
              </w:rPr>
              <w:t xml:space="preserve"> </w:t>
            </w:r>
            <w:r w:rsidR="00B5063B" w:rsidRPr="00AB0C3D">
              <w:rPr>
                <w:rFonts w:ascii="Tahoma" w:hAnsi="Tahoma" w:cs="Tahoma"/>
                <w:b/>
                <w:sz w:val="18"/>
                <w:szCs w:val="18"/>
              </w:rPr>
              <w:t>Dokumenty</w:t>
            </w:r>
            <w:r w:rsidR="00B5063B" w:rsidRPr="00B5063B">
              <w:rPr>
                <w:rFonts w:ascii="Tahoma" w:hAnsi="Tahoma" w:cs="Tahoma"/>
                <w:bCs/>
                <w:sz w:val="18"/>
                <w:szCs w:val="18"/>
              </w:rPr>
              <w:t xml:space="preserve"> potwierdzające deklarowane działanie biobójcze dla zaoferowanych produktów. Dokumentami tymi są sprawozdania z badań laboratoryjnych wykonanych zgodnie z obowiązującymi normami europejskimi. </w:t>
            </w:r>
          </w:p>
          <w:p w14:paraId="00FAC4CB" w14:textId="0B2963CC" w:rsidR="00171543" w:rsidRDefault="00B5063B" w:rsidP="00AB0C3D">
            <w:pPr>
              <w:spacing w:before="60" w:line="360" w:lineRule="auto"/>
              <w:ind w:left="360"/>
              <w:jc w:val="both"/>
              <w:rPr>
                <w:rFonts w:ascii="Tahoma" w:hAnsi="Tahoma" w:cs="Tahoma"/>
                <w:bCs/>
                <w:sz w:val="18"/>
                <w:szCs w:val="18"/>
              </w:rPr>
            </w:pPr>
            <w:r w:rsidRPr="00B5063B">
              <w:rPr>
                <w:rFonts w:ascii="Tahoma" w:hAnsi="Tahoma" w:cs="Tahoma"/>
                <w:bCs/>
                <w:sz w:val="18"/>
                <w:szCs w:val="18"/>
              </w:rPr>
              <w:t xml:space="preserve">Badania muszą potwierdzać skuteczność produktu w wymaganym przez Zamawiającego spektrum </w:t>
            </w:r>
            <w:r w:rsidR="00AB0C3D">
              <w:rPr>
                <w:rFonts w:ascii="Tahoma" w:hAnsi="Tahoma" w:cs="Tahoma"/>
                <w:bCs/>
                <w:sz w:val="18"/>
                <w:szCs w:val="18"/>
              </w:rPr>
              <w:t>.</w:t>
            </w:r>
          </w:p>
          <w:p w14:paraId="0A35C2B9" w14:textId="5FBB0F94" w:rsidR="00515E1C" w:rsidRDefault="00515E1C" w:rsidP="00AB0C3D">
            <w:pPr>
              <w:spacing w:before="60" w:line="360" w:lineRule="auto"/>
              <w:ind w:left="360"/>
              <w:jc w:val="both"/>
              <w:rPr>
                <w:rFonts w:ascii="Tahoma" w:hAnsi="Tahoma" w:cs="Tahoma"/>
                <w:bCs/>
                <w:sz w:val="18"/>
                <w:szCs w:val="18"/>
              </w:rPr>
            </w:pPr>
            <w:r>
              <w:rPr>
                <w:rFonts w:ascii="Tahoma" w:hAnsi="Tahoma" w:cs="Tahoma"/>
                <w:bCs/>
                <w:sz w:val="18"/>
                <w:szCs w:val="18"/>
              </w:rPr>
              <w:t>e.</w:t>
            </w:r>
            <w:r w:rsidRPr="00515E1C">
              <w:t xml:space="preserve"> </w:t>
            </w:r>
            <w:r w:rsidRPr="00740125">
              <w:rPr>
                <w:rFonts w:ascii="Tahoma" w:hAnsi="Tahoma" w:cs="Tahoma"/>
                <w:b/>
                <w:bCs/>
                <w:sz w:val="18"/>
                <w:szCs w:val="18"/>
              </w:rPr>
              <w:t>oświadczenie</w:t>
            </w:r>
            <w:r>
              <w:t xml:space="preserve"> </w:t>
            </w:r>
            <w:r w:rsidR="00DB038D">
              <w:rPr>
                <w:rFonts w:ascii="Tahoma" w:hAnsi="Tahoma" w:cs="Tahoma"/>
                <w:bCs/>
                <w:sz w:val="18"/>
                <w:szCs w:val="18"/>
              </w:rPr>
              <w:t>że</w:t>
            </w:r>
            <w:r w:rsidRPr="00515E1C">
              <w:rPr>
                <w:rFonts w:ascii="Tahoma" w:hAnsi="Tahoma" w:cs="Tahoma"/>
                <w:bCs/>
                <w:sz w:val="18"/>
                <w:szCs w:val="18"/>
              </w:rPr>
              <w:t xml:space="preserve"> oferowane produkty kosmetyczne są dopuszczone do obrotu zgodnie z wymogami </w:t>
            </w:r>
            <w:r w:rsidRPr="00515E1C">
              <w:rPr>
                <w:rFonts w:ascii="Tahoma" w:hAnsi="Tahoma" w:cs="Tahoma"/>
                <w:b/>
                <w:bCs/>
                <w:sz w:val="18"/>
                <w:szCs w:val="18"/>
              </w:rPr>
              <w:t>ustawy o produktach kosmetycznych z dnia 4 października 2018 r. (Dz. U. z 2018 r., poz. 2227)</w:t>
            </w:r>
            <w:r w:rsidRPr="00515E1C">
              <w:rPr>
                <w:rFonts w:ascii="Tahoma" w:hAnsi="Tahoma" w:cs="Tahoma"/>
                <w:bCs/>
                <w:sz w:val="18"/>
                <w:szCs w:val="18"/>
              </w:rPr>
              <w:t xml:space="preserve"> oraz Rozporządzenia Parlamentu Europejskiego i Rady (WE) nr 1223/2009. Produkty te zostały zgłoszone do portalu CPNP (</w:t>
            </w:r>
            <w:proofErr w:type="spellStart"/>
            <w:r w:rsidRPr="00515E1C">
              <w:rPr>
                <w:rFonts w:ascii="Tahoma" w:hAnsi="Tahoma" w:cs="Tahoma"/>
                <w:bCs/>
                <w:sz w:val="18"/>
                <w:szCs w:val="18"/>
              </w:rPr>
              <w:t>Cosmetic</w:t>
            </w:r>
            <w:proofErr w:type="spellEnd"/>
            <w:r w:rsidRPr="00515E1C">
              <w:rPr>
                <w:rFonts w:ascii="Tahoma" w:hAnsi="Tahoma" w:cs="Tahoma"/>
                <w:bCs/>
                <w:sz w:val="18"/>
                <w:szCs w:val="18"/>
              </w:rPr>
              <w:t xml:space="preserve"> Products Notification Portal), posiadają aktualne raporty bezpieczeństwa oraz są prawidłowo oznakowane w języku polskim</w:t>
            </w:r>
            <w:r w:rsidR="00DB038D">
              <w:rPr>
                <w:rFonts w:ascii="Tahoma" w:hAnsi="Tahoma" w:cs="Tahoma"/>
                <w:bCs/>
                <w:sz w:val="18"/>
                <w:szCs w:val="18"/>
              </w:rPr>
              <w:t>.</w:t>
            </w:r>
          </w:p>
          <w:p w14:paraId="50A3EFC9" w14:textId="74DAB8A7" w:rsidR="00AA4477" w:rsidRPr="00F12024" w:rsidRDefault="009C2FC4" w:rsidP="00AA4477">
            <w:pPr>
              <w:spacing w:before="60" w:line="360" w:lineRule="auto"/>
              <w:ind w:left="360"/>
              <w:jc w:val="both"/>
              <w:rPr>
                <w:rFonts w:ascii="Tahoma" w:hAnsi="Tahoma" w:cs="Tahoma"/>
                <w:b/>
                <w:bCs/>
                <w:sz w:val="18"/>
                <w:szCs w:val="18"/>
              </w:rPr>
            </w:pPr>
            <w:r>
              <w:rPr>
                <w:rFonts w:ascii="Tahoma" w:hAnsi="Tahoma" w:cs="Tahoma"/>
                <w:b/>
                <w:bCs/>
                <w:sz w:val="18"/>
                <w:szCs w:val="18"/>
              </w:rPr>
              <w:t>f.</w:t>
            </w:r>
            <w:r w:rsidR="00AA4477" w:rsidRPr="00F12024">
              <w:rPr>
                <w:rFonts w:asciiTheme="minorHAnsi" w:eastAsiaTheme="minorHAnsi" w:hAnsiTheme="minorHAnsi" w:cstheme="minorBidi"/>
                <w:kern w:val="2"/>
                <w:lang w:eastAsia="en-US"/>
                <w14:ligatures w14:val="standardContextual"/>
              </w:rPr>
              <w:t xml:space="preserve"> </w:t>
            </w:r>
            <w:r w:rsidR="00AA4477" w:rsidRPr="008E24B2">
              <w:rPr>
                <w:rFonts w:asciiTheme="minorHAnsi" w:eastAsiaTheme="minorHAnsi" w:hAnsiTheme="minorHAnsi" w:cstheme="minorBidi"/>
                <w:b/>
                <w:bCs/>
                <w:kern w:val="2"/>
                <w:lang w:eastAsia="en-US"/>
                <w14:ligatures w14:val="standardContextual"/>
              </w:rPr>
              <w:t>oświadczenie</w:t>
            </w:r>
            <w:r w:rsidR="0084566A">
              <w:rPr>
                <w:rFonts w:asciiTheme="minorHAnsi" w:eastAsiaTheme="minorHAnsi" w:hAnsiTheme="minorHAnsi" w:cstheme="minorBidi"/>
                <w:kern w:val="2"/>
                <w:lang w:eastAsia="en-US"/>
                <w14:ligatures w14:val="standardContextual"/>
              </w:rPr>
              <w:t xml:space="preserve"> </w:t>
            </w:r>
            <w:r w:rsidR="0084566A" w:rsidRPr="008C505D">
              <w:rPr>
                <w:rFonts w:ascii="Tahoma" w:eastAsiaTheme="minorHAnsi" w:hAnsi="Tahoma" w:cs="Tahoma"/>
                <w:kern w:val="2"/>
                <w:sz w:val="18"/>
                <w:szCs w:val="18"/>
                <w:lang w:eastAsia="en-US"/>
                <w14:ligatures w14:val="standardContextual"/>
              </w:rPr>
              <w:t>( dotyczy produktów biobójczych</w:t>
            </w:r>
            <w:r w:rsidR="008C505D" w:rsidRPr="008C505D">
              <w:rPr>
                <w:rFonts w:ascii="Tahoma" w:eastAsiaTheme="minorHAnsi" w:hAnsi="Tahoma" w:cs="Tahoma"/>
                <w:kern w:val="2"/>
                <w:sz w:val="18"/>
                <w:szCs w:val="18"/>
                <w:lang w:eastAsia="en-US"/>
                <w14:ligatures w14:val="standardContextual"/>
              </w:rPr>
              <w:t>)</w:t>
            </w:r>
            <w:r w:rsidR="008C505D">
              <w:rPr>
                <w:rFonts w:asciiTheme="minorHAnsi" w:eastAsiaTheme="minorHAnsi" w:hAnsiTheme="minorHAnsi" w:cstheme="minorBidi"/>
                <w:kern w:val="2"/>
                <w:lang w:eastAsia="en-US"/>
                <w14:ligatures w14:val="standardContextual"/>
              </w:rPr>
              <w:t xml:space="preserve"> </w:t>
            </w:r>
            <w:r w:rsidR="00AA4477" w:rsidRPr="00F12024">
              <w:rPr>
                <w:rFonts w:ascii="Tahoma" w:hAnsi="Tahoma" w:cs="Tahoma"/>
                <w:sz w:val="18"/>
                <w:szCs w:val="18"/>
              </w:rPr>
              <w:t>spełnia wymagania</w:t>
            </w:r>
            <w:r w:rsidR="00AA4477" w:rsidRPr="00F12024">
              <w:rPr>
                <w:rFonts w:ascii="Tahoma" w:hAnsi="Tahoma" w:cs="Tahoma"/>
                <w:b/>
                <w:bCs/>
                <w:sz w:val="18"/>
                <w:szCs w:val="18"/>
              </w:rPr>
              <w:t xml:space="preserve"> ustawy z dnia 9 października 2015 r. o produktach biobójczych (</w:t>
            </w:r>
            <w:proofErr w:type="spellStart"/>
            <w:r w:rsidR="00AA4477" w:rsidRPr="00F12024">
              <w:rPr>
                <w:rFonts w:ascii="Tahoma" w:hAnsi="Tahoma" w:cs="Tahoma"/>
                <w:b/>
                <w:bCs/>
                <w:sz w:val="18"/>
                <w:szCs w:val="18"/>
              </w:rPr>
              <w:t>t.j</w:t>
            </w:r>
            <w:proofErr w:type="spellEnd"/>
            <w:r w:rsidR="00AA4477" w:rsidRPr="00F12024">
              <w:rPr>
                <w:rFonts w:ascii="Tahoma" w:hAnsi="Tahoma" w:cs="Tahoma"/>
                <w:b/>
                <w:bCs/>
                <w:sz w:val="18"/>
                <w:szCs w:val="18"/>
              </w:rPr>
              <w:t xml:space="preserve">. Dz. U. z 2024 r. poz. 192 z </w:t>
            </w:r>
            <w:proofErr w:type="spellStart"/>
            <w:r w:rsidR="00AA4477" w:rsidRPr="00F12024">
              <w:rPr>
                <w:rFonts w:ascii="Tahoma" w:hAnsi="Tahoma" w:cs="Tahoma"/>
                <w:b/>
                <w:bCs/>
                <w:sz w:val="18"/>
                <w:szCs w:val="18"/>
              </w:rPr>
              <w:t>późn</w:t>
            </w:r>
            <w:proofErr w:type="spellEnd"/>
            <w:r w:rsidR="00AA4477" w:rsidRPr="00F12024">
              <w:rPr>
                <w:rFonts w:ascii="Tahoma" w:hAnsi="Tahoma" w:cs="Tahoma"/>
                <w:b/>
                <w:bCs/>
                <w:sz w:val="18"/>
                <w:szCs w:val="18"/>
              </w:rPr>
              <w:t xml:space="preserve">. zm.) </w:t>
            </w:r>
            <w:r w:rsidR="00AA4477" w:rsidRPr="00F12024">
              <w:rPr>
                <w:rFonts w:ascii="Tahoma" w:hAnsi="Tahoma" w:cs="Tahoma"/>
                <w:sz w:val="18"/>
                <w:szCs w:val="18"/>
              </w:rPr>
              <w:t>oraz wymagania</w:t>
            </w:r>
            <w:r w:rsidR="00AA4477" w:rsidRPr="00F12024">
              <w:rPr>
                <w:rFonts w:ascii="Tahoma" w:hAnsi="Tahoma" w:cs="Tahoma"/>
                <w:b/>
                <w:bCs/>
                <w:sz w:val="18"/>
                <w:szCs w:val="18"/>
              </w:rPr>
              <w:t xml:space="preserve"> rozporządzenia Parlamentu Europejskiego i Rady (UE) nr 528/2012 (BPR).</w:t>
            </w:r>
          </w:p>
          <w:p w14:paraId="3C32D4B3" w14:textId="77777777" w:rsidR="00AA4477" w:rsidRPr="00AA4477" w:rsidRDefault="00AA4477" w:rsidP="00AA4477">
            <w:pPr>
              <w:spacing w:before="60" w:line="360" w:lineRule="auto"/>
              <w:ind w:left="360"/>
              <w:jc w:val="both"/>
              <w:rPr>
                <w:rFonts w:ascii="Tahoma" w:hAnsi="Tahoma" w:cs="Tahoma"/>
                <w:b/>
                <w:bCs/>
                <w:sz w:val="18"/>
                <w:szCs w:val="18"/>
              </w:rPr>
            </w:pPr>
            <w:r w:rsidRPr="00AA4477">
              <w:rPr>
                <w:rFonts w:ascii="Tahoma" w:hAnsi="Tahoma" w:cs="Tahoma"/>
                <w:b/>
                <w:bCs/>
                <w:sz w:val="18"/>
                <w:szCs w:val="18"/>
              </w:rPr>
              <w:t>Jednocześnie oświadczam, że:</w:t>
            </w:r>
          </w:p>
          <w:p w14:paraId="0516B956" w14:textId="77777777" w:rsidR="00AA4477" w:rsidRPr="00AA4477" w:rsidRDefault="00AA4477" w:rsidP="00AA4477">
            <w:pPr>
              <w:numPr>
                <w:ilvl w:val="0"/>
                <w:numId w:val="67"/>
              </w:numPr>
              <w:spacing w:before="60" w:line="360" w:lineRule="auto"/>
              <w:jc w:val="both"/>
              <w:rPr>
                <w:rFonts w:ascii="Tahoma" w:hAnsi="Tahoma" w:cs="Tahoma"/>
                <w:sz w:val="18"/>
                <w:szCs w:val="18"/>
              </w:rPr>
            </w:pPr>
            <w:r w:rsidRPr="00AA4477">
              <w:rPr>
                <w:rFonts w:ascii="Tahoma" w:hAnsi="Tahoma" w:cs="Tahoma"/>
                <w:sz w:val="18"/>
                <w:szCs w:val="18"/>
              </w:rPr>
              <w:t>Substancje czynne zawarte w produkcie pochodzą od dostawców wpisanych do wykazu, o którym mowa w art. 95 rozporządzenia (UE) nr 528/2012.</w:t>
            </w:r>
          </w:p>
          <w:p w14:paraId="53D0D7B5" w14:textId="77777777" w:rsidR="00AA4477" w:rsidRPr="00AA4477" w:rsidRDefault="00AA4477" w:rsidP="00AA4477">
            <w:pPr>
              <w:numPr>
                <w:ilvl w:val="0"/>
                <w:numId w:val="67"/>
              </w:numPr>
              <w:spacing w:before="60" w:line="360" w:lineRule="auto"/>
              <w:jc w:val="both"/>
              <w:rPr>
                <w:rFonts w:ascii="Tahoma" w:hAnsi="Tahoma" w:cs="Tahoma"/>
                <w:sz w:val="18"/>
                <w:szCs w:val="18"/>
              </w:rPr>
            </w:pPr>
            <w:r w:rsidRPr="00AA4477">
              <w:rPr>
                <w:rFonts w:ascii="Tahoma" w:hAnsi="Tahoma" w:cs="Tahoma"/>
                <w:sz w:val="18"/>
                <w:szCs w:val="18"/>
              </w:rPr>
              <w:t>Produkt jest oznakowany zgodnie z wymaganiami art. 69 rozporządzenia 528/2012 oraz posiada aktualną Kartę Charakterystyki zgodną z rozporządzeniem 1907/2006 (REACH).</w:t>
            </w:r>
          </w:p>
          <w:p w14:paraId="4E74B404" w14:textId="0DF00ED4" w:rsidR="009C2FC4" w:rsidRPr="00887DEE" w:rsidRDefault="009C2FC4" w:rsidP="00AB0C3D">
            <w:pPr>
              <w:spacing w:before="60" w:line="360" w:lineRule="auto"/>
              <w:ind w:left="360"/>
              <w:jc w:val="both"/>
              <w:rPr>
                <w:rFonts w:ascii="Tahoma" w:hAnsi="Tahoma" w:cs="Tahoma"/>
                <w:bCs/>
                <w:sz w:val="18"/>
                <w:szCs w:val="18"/>
              </w:rPr>
            </w:pPr>
          </w:p>
          <w:p w14:paraId="531A6535" w14:textId="6E0C2185" w:rsidR="00887DEE" w:rsidRPr="00887DEE" w:rsidRDefault="00887DEE" w:rsidP="00E60C7D">
            <w:pPr>
              <w:spacing w:before="60" w:line="360" w:lineRule="auto"/>
              <w:ind w:left="419"/>
              <w:jc w:val="both"/>
              <w:rPr>
                <w:rFonts w:ascii="Tahoma" w:hAnsi="Tahoma" w:cs="Tahoma"/>
                <w:bCs/>
                <w:sz w:val="18"/>
                <w:szCs w:val="18"/>
              </w:rPr>
            </w:pPr>
          </w:p>
          <w:p w14:paraId="2EE44732" w14:textId="0C8D405C" w:rsidR="00730BFC" w:rsidRPr="0044537E" w:rsidRDefault="00730BFC" w:rsidP="00813ADC">
            <w:pPr>
              <w:pStyle w:val="Tekstpodstawowy"/>
              <w:spacing w:line="280" w:lineRule="exact"/>
              <w:ind w:left="360"/>
              <w:jc w:val="both"/>
              <w:rPr>
                <w:color w:val="000000"/>
                <w:sz w:val="18"/>
                <w:szCs w:val="18"/>
                <w:lang w:eastAsia="pl-PL"/>
              </w:rPr>
            </w:pPr>
          </w:p>
        </w:tc>
      </w:tr>
    </w:tbl>
    <w:p w14:paraId="308619D5" w14:textId="77777777" w:rsidR="003C2269" w:rsidRDefault="003C2269" w:rsidP="00FC170B">
      <w:pPr>
        <w:suppressAutoHyphens w:val="0"/>
        <w:spacing w:after="120" w:line="276" w:lineRule="auto"/>
        <w:jc w:val="both"/>
        <w:rPr>
          <w:rFonts w:ascii="Tahoma" w:eastAsia="Calibri" w:hAnsi="Tahoma" w:cs="Tahoma"/>
          <w:b/>
          <w:sz w:val="18"/>
          <w:szCs w:val="18"/>
          <w:lang w:eastAsia="en-US"/>
        </w:rPr>
      </w:pPr>
    </w:p>
    <w:p w14:paraId="67F4F50F" w14:textId="77777777" w:rsidR="009F58D3" w:rsidRDefault="009F58D3" w:rsidP="00FC170B">
      <w:pPr>
        <w:suppressAutoHyphens w:val="0"/>
        <w:spacing w:after="120" w:line="276" w:lineRule="auto"/>
        <w:jc w:val="both"/>
        <w:rPr>
          <w:rFonts w:ascii="Tahoma" w:eastAsia="Calibri" w:hAnsi="Tahoma" w:cs="Tahoma"/>
          <w:b/>
          <w:sz w:val="18"/>
          <w:szCs w:val="18"/>
          <w:lang w:eastAsia="en-US"/>
        </w:rPr>
      </w:pPr>
    </w:p>
    <w:p w14:paraId="3B6A357D" w14:textId="27AF068F" w:rsidR="005E4FF8" w:rsidRDefault="00FC170B" w:rsidP="00FC170B">
      <w:pPr>
        <w:suppressAutoHyphens w:val="0"/>
        <w:spacing w:after="120" w:line="276" w:lineRule="auto"/>
        <w:jc w:val="both"/>
        <w:rPr>
          <w:rFonts w:ascii="Tahoma" w:eastAsia="Calibri" w:hAnsi="Tahoma" w:cs="Tahoma"/>
          <w:b/>
          <w:sz w:val="18"/>
          <w:szCs w:val="18"/>
          <w:lang w:eastAsia="en-US"/>
        </w:rPr>
      </w:pPr>
      <w:r w:rsidRPr="00FC170B">
        <w:rPr>
          <w:rFonts w:ascii="Tahoma" w:eastAsia="Calibri" w:hAnsi="Tahoma" w:cs="Tahoma"/>
          <w:b/>
          <w:sz w:val="18"/>
          <w:szCs w:val="18"/>
          <w:lang w:eastAsia="en-US"/>
        </w:rPr>
        <w:lastRenderedPageBreak/>
        <w:t>Na podstawie art.107</w:t>
      </w:r>
      <w:r w:rsidR="00D77C7F">
        <w:rPr>
          <w:rFonts w:ascii="Tahoma" w:eastAsia="Calibri" w:hAnsi="Tahoma" w:cs="Tahoma"/>
          <w:b/>
          <w:sz w:val="18"/>
          <w:szCs w:val="18"/>
          <w:lang w:eastAsia="en-US"/>
        </w:rPr>
        <w:t xml:space="preserve"> </w:t>
      </w:r>
      <w:r w:rsidRPr="00FC170B">
        <w:rPr>
          <w:rFonts w:ascii="Tahoma" w:eastAsia="Calibri" w:hAnsi="Tahoma" w:cs="Tahoma"/>
          <w:b/>
          <w:sz w:val="18"/>
          <w:szCs w:val="18"/>
          <w:lang w:eastAsia="en-US"/>
        </w:rPr>
        <w:t xml:space="preserve">ust.2 ustawy </w:t>
      </w:r>
      <w:proofErr w:type="spellStart"/>
      <w:r w:rsidRPr="00FC170B">
        <w:rPr>
          <w:rFonts w:ascii="Tahoma" w:eastAsia="Calibri" w:hAnsi="Tahoma" w:cs="Tahoma"/>
          <w:b/>
          <w:sz w:val="18"/>
          <w:szCs w:val="18"/>
          <w:lang w:eastAsia="en-US"/>
        </w:rPr>
        <w:t>Pzp</w:t>
      </w:r>
      <w:proofErr w:type="spellEnd"/>
      <w:r w:rsidR="00C84389">
        <w:rPr>
          <w:rFonts w:ascii="Tahoma" w:eastAsia="Calibri" w:hAnsi="Tahoma" w:cs="Tahoma"/>
          <w:b/>
          <w:sz w:val="18"/>
          <w:szCs w:val="18"/>
          <w:lang w:eastAsia="en-US"/>
        </w:rPr>
        <w:t>,</w:t>
      </w:r>
      <w:r w:rsidRPr="00FC170B">
        <w:rPr>
          <w:rFonts w:ascii="Tahoma" w:eastAsia="Calibri" w:hAnsi="Tahoma" w:cs="Tahoma"/>
          <w:b/>
          <w:sz w:val="18"/>
          <w:szCs w:val="18"/>
          <w:lang w:eastAsia="en-US"/>
        </w:rPr>
        <w:t xml:space="preserve"> </w:t>
      </w:r>
      <w:r w:rsidR="00C84389">
        <w:rPr>
          <w:rFonts w:ascii="Tahoma" w:eastAsia="Calibri" w:hAnsi="Tahoma" w:cs="Tahoma"/>
          <w:b/>
          <w:sz w:val="18"/>
          <w:szCs w:val="18"/>
          <w:lang w:eastAsia="en-US"/>
        </w:rPr>
        <w:t>j</w:t>
      </w:r>
      <w:r w:rsidRPr="00FC170B">
        <w:rPr>
          <w:rFonts w:ascii="Tahoma" w:eastAsia="Calibri" w:hAnsi="Tahoma" w:cs="Tahoma"/>
          <w:b/>
          <w:sz w:val="18"/>
          <w:szCs w:val="18"/>
          <w:lang w:eastAsia="en-US"/>
        </w:rPr>
        <w:t>eżeli wykonawca nie złożył przedmiotowych środków dowodowych lub złożone środki dowodowe są niekompletne, zamawiający wzywa do ich złożenia lub uzupełnienia.</w:t>
      </w:r>
    </w:p>
    <w:p w14:paraId="7492CB9B" w14:textId="77777777" w:rsidR="008850EC" w:rsidRDefault="00FC170B" w:rsidP="00FC170B">
      <w:pPr>
        <w:suppressAutoHyphens w:val="0"/>
        <w:spacing w:after="120" w:line="276" w:lineRule="auto"/>
        <w:jc w:val="both"/>
        <w:rPr>
          <w:rFonts w:ascii="Tahoma" w:eastAsia="Calibri" w:hAnsi="Tahoma" w:cs="Tahoma"/>
          <w:b/>
          <w:sz w:val="18"/>
          <w:szCs w:val="18"/>
          <w:lang w:eastAsia="en-US"/>
        </w:rPr>
      </w:pPr>
      <w:r w:rsidRPr="00FC170B">
        <w:rPr>
          <w:rFonts w:ascii="Tahoma" w:eastAsia="Calibri" w:hAnsi="Tahoma" w:cs="Tahoma"/>
          <w:b/>
          <w:sz w:val="18"/>
          <w:szCs w:val="18"/>
          <w:lang w:eastAsia="en-US"/>
        </w:rPr>
        <w:t>Przepisu art.107 ust.2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3E99F949" w14:textId="77777777" w:rsidR="008850EC" w:rsidRDefault="008850EC" w:rsidP="00FC170B">
      <w:pPr>
        <w:suppressAutoHyphens w:val="0"/>
        <w:spacing w:after="120" w:line="276" w:lineRule="auto"/>
        <w:jc w:val="both"/>
        <w:rPr>
          <w:rFonts w:ascii="Tahoma" w:eastAsia="Calibri" w:hAnsi="Tahoma" w:cs="Tahoma"/>
          <w:bCs/>
          <w:sz w:val="18"/>
          <w:szCs w:val="18"/>
          <w:lang w:eastAsia="en-US"/>
        </w:rPr>
      </w:pPr>
      <w:r w:rsidRPr="008850EC">
        <w:rPr>
          <w:rFonts w:ascii="Tahoma" w:eastAsia="Calibri" w:hAnsi="Tahoma" w:cs="Tahoma"/>
          <w:bCs/>
          <w:sz w:val="18"/>
          <w:szCs w:val="18"/>
          <w:lang w:eastAsia="en-US"/>
        </w:rPr>
        <w:t xml:space="preserve">Na Wykonawcy spoczywa obowiązek sporządzenia oferty odpowiadającej warunkom zamówienia, a jego deklaracja zawarta w ofercie powinna </w:t>
      </w:r>
      <w:r w:rsidRPr="008850EC">
        <w:rPr>
          <w:rFonts w:ascii="Tahoma" w:eastAsia="Calibri" w:hAnsi="Tahoma" w:cs="Tahoma"/>
          <w:b/>
          <w:sz w:val="18"/>
          <w:szCs w:val="18"/>
          <w:lang w:eastAsia="en-US"/>
        </w:rPr>
        <w:t xml:space="preserve">być jednoznaczna i nie budzić wątpliwości </w:t>
      </w:r>
      <w:r>
        <w:rPr>
          <w:rFonts w:ascii="Tahoma" w:eastAsia="Calibri" w:hAnsi="Tahoma" w:cs="Tahoma"/>
          <w:b/>
          <w:sz w:val="18"/>
          <w:szCs w:val="18"/>
          <w:lang w:eastAsia="en-US"/>
        </w:rPr>
        <w:t>Z</w:t>
      </w:r>
      <w:r w:rsidRPr="008850EC">
        <w:rPr>
          <w:rFonts w:ascii="Tahoma" w:eastAsia="Calibri" w:hAnsi="Tahoma" w:cs="Tahoma"/>
          <w:b/>
          <w:sz w:val="18"/>
          <w:szCs w:val="18"/>
          <w:lang w:eastAsia="en-US"/>
        </w:rPr>
        <w:t>amawiającego</w:t>
      </w:r>
      <w:r w:rsidRPr="008850EC">
        <w:rPr>
          <w:rFonts w:ascii="Tahoma" w:eastAsia="Calibri" w:hAnsi="Tahoma" w:cs="Tahoma"/>
          <w:bCs/>
          <w:sz w:val="18"/>
          <w:szCs w:val="18"/>
          <w:lang w:eastAsia="en-US"/>
        </w:rPr>
        <w:t xml:space="preserve">, który nie może </w:t>
      </w:r>
      <w:r w:rsidR="007C412B" w:rsidRPr="008850EC">
        <w:rPr>
          <w:rFonts w:ascii="Tahoma" w:eastAsia="Calibri" w:hAnsi="Tahoma" w:cs="Tahoma"/>
          <w:bCs/>
          <w:sz w:val="18"/>
          <w:szCs w:val="18"/>
          <w:lang w:eastAsia="en-US"/>
        </w:rPr>
        <w:t>domyśl</w:t>
      </w:r>
      <w:r w:rsidR="007C412B">
        <w:rPr>
          <w:rFonts w:ascii="Tahoma" w:eastAsia="Calibri" w:hAnsi="Tahoma" w:cs="Tahoma"/>
          <w:bCs/>
          <w:sz w:val="18"/>
          <w:szCs w:val="18"/>
          <w:lang w:eastAsia="en-US"/>
        </w:rPr>
        <w:t>a</w:t>
      </w:r>
      <w:r w:rsidR="007C412B" w:rsidRPr="008850EC">
        <w:rPr>
          <w:rFonts w:ascii="Tahoma" w:eastAsia="Calibri" w:hAnsi="Tahoma" w:cs="Tahoma"/>
          <w:bCs/>
          <w:sz w:val="18"/>
          <w:szCs w:val="18"/>
          <w:lang w:eastAsia="en-US"/>
        </w:rPr>
        <w:t>ć</w:t>
      </w:r>
      <w:r w:rsidRPr="008850EC">
        <w:rPr>
          <w:rFonts w:ascii="Tahoma" w:eastAsia="Calibri" w:hAnsi="Tahoma" w:cs="Tahoma"/>
          <w:bCs/>
          <w:sz w:val="18"/>
          <w:szCs w:val="18"/>
          <w:lang w:eastAsia="en-US"/>
        </w:rPr>
        <w:t xml:space="preserve"> się, cz</w:t>
      </w:r>
      <w:r>
        <w:rPr>
          <w:rFonts w:ascii="Tahoma" w:eastAsia="Calibri" w:hAnsi="Tahoma" w:cs="Tahoma"/>
          <w:bCs/>
          <w:sz w:val="18"/>
          <w:szCs w:val="18"/>
          <w:lang w:eastAsia="en-US"/>
        </w:rPr>
        <w:t>y</w:t>
      </w:r>
      <w:r w:rsidRPr="008850EC">
        <w:rPr>
          <w:rFonts w:ascii="Tahoma" w:eastAsia="Calibri" w:hAnsi="Tahoma" w:cs="Tahoma"/>
          <w:bCs/>
          <w:sz w:val="18"/>
          <w:szCs w:val="18"/>
          <w:lang w:eastAsia="en-US"/>
        </w:rPr>
        <w:t xml:space="preserve"> warunki określone w dokumentach zamówienia zostały przez Wykonawcę spełnione.</w:t>
      </w:r>
    </w:p>
    <w:p w14:paraId="0A7E6F8A" w14:textId="77777777" w:rsidR="00330BE9" w:rsidRPr="008850EC" w:rsidRDefault="00330BE9" w:rsidP="00FC170B">
      <w:pPr>
        <w:suppressAutoHyphens w:val="0"/>
        <w:spacing w:after="120" w:line="276" w:lineRule="auto"/>
        <w:jc w:val="both"/>
        <w:rPr>
          <w:rFonts w:ascii="Tahoma" w:eastAsia="Calibri" w:hAnsi="Tahoma" w:cs="Tahoma"/>
          <w:bCs/>
          <w:sz w:val="18"/>
          <w:szCs w:val="18"/>
          <w:lang w:eastAsia="en-US"/>
        </w:rPr>
      </w:pPr>
    </w:p>
    <w:p w14:paraId="33FD48A7" w14:textId="77777777" w:rsidR="00060D70" w:rsidRDefault="00060D70" w:rsidP="00FC170B">
      <w:pPr>
        <w:suppressAutoHyphens w:val="0"/>
        <w:spacing w:after="120" w:line="276" w:lineRule="auto"/>
        <w:jc w:val="both"/>
        <w:rPr>
          <w:rFonts w:ascii="Tahoma" w:eastAsia="Calibri" w:hAnsi="Tahoma" w:cs="Tahoma"/>
          <w:b/>
          <w:sz w:val="18"/>
          <w:szCs w:val="18"/>
          <w:lang w:eastAsia="en-US"/>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639"/>
      </w:tblGrid>
      <w:tr w:rsidR="00193E0A" w:rsidRPr="00CD0D05" w14:paraId="77679592" w14:textId="77777777" w:rsidTr="001D20DC">
        <w:trPr>
          <w:trHeight w:val="1317"/>
        </w:trPr>
        <w:tc>
          <w:tcPr>
            <w:tcW w:w="10207" w:type="dxa"/>
            <w:gridSpan w:val="2"/>
            <w:shd w:val="clear" w:color="auto" w:fill="DEEAF6"/>
            <w:vAlign w:val="center"/>
          </w:tcPr>
          <w:p w14:paraId="16D8EE0F" w14:textId="02DC5762" w:rsidR="00165307" w:rsidRDefault="00193E0A" w:rsidP="001065DB">
            <w:pPr>
              <w:spacing w:line="360" w:lineRule="auto"/>
              <w:ind w:left="497" w:hanging="497"/>
              <w:rPr>
                <w:rFonts w:ascii="Tahoma" w:hAnsi="Tahoma" w:cs="Tahoma"/>
                <w:b/>
                <w:i/>
                <w:sz w:val="18"/>
                <w:szCs w:val="18"/>
              </w:rPr>
            </w:pPr>
            <w:r w:rsidRPr="00BC2FBE">
              <w:rPr>
                <w:rFonts w:ascii="Tahoma" w:hAnsi="Tahoma" w:cs="Tahoma"/>
                <w:b/>
                <w:sz w:val="18"/>
                <w:szCs w:val="18"/>
              </w:rPr>
              <w:t>6.</w:t>
            </w:r>
            <w:r w:rsidR="00D64AC6">
              <w:rPr>
                <w:rFonts w:ascii="Tahoma" w:hAnsi="Tahoma" w:cs="Tahoma"/>
                <w:b/>
                <w:sz w:val="18"/>
                <w:szCs w:val="18"/>
              </w:rPr>
              <w:t>2</w:t>
            </w:r>
            <w:r w:rsidR="00780A77">
              <w:rPr>
                <w:rFonts w:ascii="Tahoma" w:hAnsi="Tahoma" w:cs="Tahoma"/>
                <w:b/>
                <w:sz w:val="18"/>
                <w:szCs w:val="18"/>
              </w:rPr>
              <w:t>.</w:t>
            </w:r>
            <w:r>
              <w:rPr>
                <w:rFonts w:ascii="Tahoma" w:hAnsi="Tahoma" w:cs="Tahoma"/>
                <w:i/>
                <w:sz w:val="18"/>
                <w:szCs w:val="18"/>
              </w:rPr>
              <w:t xml:space="preserve"> </w:t>
            </w:r>
            <w:r w:rsidRPr="001065DB">
              <w:rPr>
                <w:rFonts w:ascii="Tahoma" w:hAnsi="Tahoma" w:cs="Tahoma"/>
                <w:sz w:val="18"/>
                <w:szCs w:val="18"/>
              </w:rPr>
              <w:t xml:space="preserve">W celu potwierdzenia </w:t>
            </w:r>
            <w:r w:rsidR="001065DB">
              <w:rPr>
                <w:rFonts w:ascii="Tahoma" w:hAnsi="Tahoma" w:cs="Tahoma"/>
                <w:sz w:val="18"/>
                <w:szCs w:val="18"/>
              </w:rPr>
              <w:t xml:space="preserve">spełniania </w:t>
            </w:r>
            <w:r w:rsidR="00D64AC6" w:rsidRPr="001065DB">
              <w:rPr>
                <w:rFonts w:ascii="Tahoma" w:hAnsi="Tahoma" w:cs="Tahoma"/>
                <w:sz w:val="18"/>
                <w:szCs w:val="18"/>
              </w:rPr>
              <w:t xml:space="preserve">warunków udziału w postępowaniu </w:t>
            </w:r>
            <w:r w:rsidR="001065DB">
              <w:rPr>
                <w:rFonts w:ascii="Tahoma" w:hAnsi="Tahoma" w:cs="Tahoma"/>
                <w:sz w:val="18"/>
                <w:szCs w:val="18"/>
              </w:rPr>
              <w:t xml:space="preserve">oraz wskazania braku podstaw wykluczenia </w:t>
            </w:r>
            <w:r w:rsidR="00D64AC6" w:rsidRPr="001065DB">
              <w:rPr>
                <w:rFonts w:ascii="Tahoma" w:hAnsi="Tahoma" w:cs="Tahoma"/>
                <w:sz w:val="18"/>
                <w:szCs w:val="18"/>
              </w:rPr>
              <w:t xml:space="preserve">wykonawca </w:t>
            </w:r>
            <w:r w:rsidR="001065DB">
              <w:rPr>
                <w:rFonts w:ascii="Tahoma" w:hAnsi="Tahoma" w:cs="Tahoma"/>
                <w:sz w:val="18"/>
                <w:szCs w:val="18"/>
              </w:rPr>
              <w:t xml:space="preserve">składa </w:t>
            </w:r>
            <w:r w:rsidR="00D64AC6" w:rsidRPr="001065DB">
              <w:rPr>
                <w:rFonts w:ascii="Tahoma" w:hAnsi="Tahoma" w:cs="Tahoma"/>
                <w:sz w:val="18"/>
                <w:szCs w:val="18"/>
                <w:u w:val="single"/>
              </w:rPr>
              <w:t xml:space="preserve">na </w:t>
            </w:r>
            <w:r w:rsidR="00387BF8" w:rsidRPr="001065DB">
              <w:rPr>
                <w:rFonts w:ascii="Tahoma" w:hAnsi="Tahoma" w:cs="Tahoma"/>
                <w:sz w:val="18"/>
                <w:szCs w:val="18"/>
                <w:u w:val="single"/>
              </w:rPr>
              <w:t>wezwanie</w:t>
            </w:r>
            <w:r w:rsidR="00387BF8" w:rsidRPr="001065DB">
              <w:rPr>
                <w:rFonts w:ascii="Tahoma" w:hAnsi="Tahoma" w:cs="Tahoma"/>
                <w:sz w:val="18"/>
                <w:szCs w:val="18"/>
              </w:rPr>
              <w:t xml:space="preserve"> </w:t>
            </w:r>
            <w:r w:rsidR="00387BF8">
              <w:rPr>
                <w:rFonts w:ascii="Tahoma" w:hAnsi="Tahoma" w:cs="Tahoma"/>
                <w:sz w:val="18"/>
                <w:szCs w:val="18"/>
              </w:rPr>
              <w:t>PODMIOTOWE</w:t>
            </w:r>
            <w:r w:rsidR="00D64AC6" w:rsidRPr="001065DB">
              <w:rPr>
                <w:rFonts w:ascii="Tahoma" w:hAnsi="Tahoma" w:cs="Tahoma"/>
                <w:b/>
                <w:sz w:val="18"/>
                <w:szCs w:val="18"/>
              </w:rPr>
              <w:t xml:space="preserve"> ŚRODKI DOWODOWE</w:t>
            </w:r>
            <w:r w:rsidR="00165307" w:rsidRPr="001065DB">
              <w:rPr>
                <w:rFonts w:ascii="Tahoma" w:hAnsi="Tahoma" w:cs="Tahoma"/>
                <w:b/>
                <w:sz w:val="18"/>
                <w:szCs w:val="18"/>
              </w:rPr>
              <w:t>.</w:t>
            </w:r>
          </w:p>
          <w:p w14:paraId="1B31828E" w14:textId="77777777" w:rsidR="00193E0A" w:rsidRDefault="00165307" w:rsidP="00055A36">
            <w:pPr>
              <w:numPr>
                <w:ilvl w:val="0"/>
                <w:numId w:val="27"/>
              </w:numPr>
              <w:suppressAutoHyphens w:val="0"/>
              <w:spacing w:after="120" w:line="276" w:lineRule="auto"/>
              <w:ind w:left="352" w:hanging="284"/>
              <w:rPr>
                <w:rFonts w:ascii="Tahoma" w:eastAsia="Calibri" w:hAnsi="Tahoma" w:cs="Tahoma"/>
                <w:sz w:val="18"/>
                <w:szCs w:val="18"/>
                <w:lang w:eastAsia="en-US"/>
              </w:rPr>
            </w:pPr>
            <w:r w:rsidRPr="003260BF">
              <w:rPr>
                <w:rFonts w:ascii="Tahoma" w:eastAsia="Calibri" w:hAnsi="Tahoma" w:cs="Tahoma"/>
                <w:sz w:val="18"/>
                <w:szCs w:val="18"/>
                <w:lang w:eastAsia="en-US"/>
              </w:rPr>
              <w:t>Zamawiający</w:t>
            </w:r>
            <w:r>
              <w:rPr>
                <w:rFonts w:ascii="Tahoma" w:eastAsia="Calibri" w:hAnsi="Tahoma" w:cs="Tahoma"/>
                <w:sz w:val="18"/>
                <w:szCs w:val="18"/>
                <w:lang w:eastAsia="en-US"/>
              </w:rPr>
              <w:t>,</w:t>
            </w:r>
            <w:r w:rsidRPr="003260BF">
              <w:rPr>
                <w:rFonts w:ascii="Tahoma" w:eastAsia="Calibri" w:hAnsi="Tahoma" w:cs="Tahoma"/>
                <w:sz w:val="18"/>
                <w:szCs w:val="18"/>
                <w:lang w:eastAsia="en-US"/>
              </w:rPr>
              <w:t xml:space="preserve"> przed wyborem najkorzystniejszej oferty</w:t>
            </w:r>
            <w:r>
              <w:rPr>
                <w:rFonts w:ascii="Tahoma" w:eastAsia="Calibri" w:hAnsi="Tahoma" w:cs="Tahoma"/>
                <w:sz w:val="18"/>
                <w:szCs w:val="18"/>
                <w:lang w:eastAsia="en-US"/>
              </w:rPr>
              <w:t>,</w:t>
            </w:r>
            <w:r w:rsidRPr="003260BF">
              <w:rPr>
                <w:rFonts w:ascii="Tahoma" w:eastAsia="Calibri" w:hAnsi="Tahoma" w:cs="Tahoma"/>
                <w:sz w:val="18"/>
                <w:szCs w:val="18"/>
                <w:lang w:eastAsia="en-US"/>
              </w:rPr>
              <w:t xml:space="preserve"> w</w:t>
            </w:r>
            <w:r w:rsidR="00780A77">
              <w:rPr>
                <w:rFonts w:ascii="Tahoma" w:eastAsia="Calibri" w:hAnsi="Tahoma" w:cs="Tahoma"/>
                <w:sz w:val="18"/>
                <w:szCs w:val="18"/>
                <w:lang w:eastAsia="en-US"/>
              </w:rPr>
              <w:t xml:space="preserve">ezwie </w:t>
            </w:r>
            <w:r w:rsidRPr="003260BF">
              <w:rPr>
                <w:rFonts w:ascii="Tahoma" w:eastAsia="Calibri" w:hAnsi="Tahoma" w:cs="Tahoma"/>
                <w:sz w:val="18"/>
                <w:szCs w:val="18"/>
                <w:lang w:eastAsia="en-US"/>
              </w:rPr>
              <w:t xml:space="preserve">wykonawcę, którego oferta została najwyżej oceniona, </w:t>
            </w:r>
            <w:r w:rsidR="00CC7E87">
              <w:rPr>
                <w:rFonts w:ascii="Tahoma" w:eastAsia="Calibri" w:hAnsi="Tahoma" w:cs="Tahoma"/>
                <w:sz w:val="18"/>
                <w:szCs w:val="18"/>
                <w:lang w:eastAsia="en-US"/>
              </w:rPr>
              <w:br/>
            </w:r>
            <w:r w:rsidRPr="003260BF">
              <w:rPr>
                <w:rFonts w:ascii="Tahoma" w:eastAsia="Calibri" w:hAnsi="Tahoma" w:cs="Tahoma"/>
                <w:sz w:val="18"/>
                <w:szCs w:val="18"/>
                <w:lang w:eastAsia="en-US"/>
              </w:rPr>
              <w:t xml:space="preserve">do złożenia w wyznaczonym terminie, nie krótszym niż </w:t>
            </w:r>
            <w:r w:rsidR="00CC7E87">
              <w:rPr>
                <w:rFonts w:ascii="Tahoma" w:eastAsia="Calibri" w:hAnsi="Tahoma" w:cs="Tahoma"/>
                <w:b/>
                <w:sz w:val="18"/>
                <w:szCs w:val="18"/>
                <w:lang w:eastAsia="en-US"/>
              </w:rPr>
              <w:t>10</w:t>
            </w:r>
            <w:r w:rsidRPr="003260BF">
              <w:rPr>
                <w:rFonts w:ascii="Tahoma" w:eastAsia="Calibri" w:hAnsi="Tahoma" w:cs="Tahoma"/>
                <w:b/>
                <w:sz w:val="18"/>
                <w:szCs w:val="18"/>
                <w:lang w:eastAsia="en-US"/>
              </w:rPr>
              <w:t xml:space="preserve"> dni</w:t>
            </w:r>
            <w:r w:rsidRPr="003260BF">
              <w:rPr>
                <w:rFonts w:ascii="Tahoma" w:eastAsia="Calibri" w:hAnsi="Tahoma" w:cs="Tahoma"/>
                <w:sz w:val="18"/>
                <w:szCs w:val="18"/>
                <w:lang w:eastAsia="en-US"/>
              </w:rPr>
              <w:t>, aktualnych na dzień złożenia podmi</w:t>
            </w:r>
            <w:r w:rsidR="00E35FC2">
              <w:rPr>
                <w:rFonts w:ascii="Tahoma" w:eastAsia="Calibri" w:hAnsi="Tahoma" w:cs="Tahoma"/>
                <w:sz w:val="18"/>
                <w:szCs w:val="18"/>
                <w:lang w:eastAsia="en-US"/>
              </w:rPr>
              <w:t>otowych środków dowodowych</w:t>
            </w:r>
          </w:p>
          <w:p w14:paraId="556A318A" w14:textId="77777777" w:rsidR="00E35FC2" w:rsidRPr="00EB2742" w:rsidRDefault="00E35FC2" w:rsidP="00055A36">
            <w:pPr>
              <w:numPr>
                <w:ilvl w:val="0"/>
                <w:numId w:val="27"/>
              </w:numPr>
              <w:suppressAutoHyphens w:val="0"/>
              <w:spacing w:after="120" w:line="276" w:lineRule="auto"/>
              <w:ind w:left="352" w:hanging="284"/>
              <w:rPr>
                <w:rFonts w:ascii="Tahoma" w:eastAsia="Calibri" w:hAnsi="Tahoma" w:cs="Tahoma"/>
                <w:sz w:val="18"/>
                <w:szCs w:val="18"/>
                <w:lang w:eastAsia="en-US"/>
              </w:rPr>
            </w:pPr>
            <w:r w:rsidRPr="00EB2742">
              <w:rPr>
                <w:rFonts w:ascii="Tahoma" w:hAnsi="Tahoma" w:cs="Tahoma"/>
                <w:sz w:val="18"/>
                <w:szCs w:val="18"/>
              </w:rPr>
              <w:t xml:space="preserve">W przypadku Wykonawców wspólnie ubiegających się o udzielenie zamówienia – niżej wymienione dokumenty składa każdy </w:t>
            </w:r>
            <w:r w:rsidRPr="00EB2742">
              <w:rPr>
                <w:rFonts w:ascii="Tahoma" w:hAnsi="Tahoma" w:cs="Tahoma"/>
                <w:sz w:val="18"/>
                <w:szCs w:val="18"/>
              </w:rPr>
              <w:br/>
              <w:t>z Wykonawców występujących wspólnie</w:t>
            </w:r>
          </w:p>
          <w:p w14:paraId="65FB5E90" w14:textId="77777777" w:rsidR="00E35FC2" w:rsidRPr="00E35FC2" w:rsidRDefault="00E35FC2" w:rsidP="00055A36">
            <w:pPr>
              <w:numPr>
                <w:ilvl w:val="0"/>
                <w:numId w:val="27"/>
              </w:numPr>
              <w:suppressAutoHyphens w:val="0"/>
              <w:spacing w:after="120" w:line="276" w:lineRule="auto"/>
              <w:ind w:left="352" w:hanging="284"/>
              <w:rPr>
                <w:rFonts w:ascii="Tahoma" w:eastAsia="Calibri" w:hAnsi="Tahoma" w:cs="Tahoma"/>
                <w:sz w:val="18"/>
                <w:szCs w:val="18"/>
                <w:lang w:eastAsia="en-US"/>
              </w:rPr>
            </w:pPr>
            <w:r w:rsidRPr="00EB2742">
              <w:rPr>
                <w:rFonts w:ascii="Tahoma" w:hAnsi="Tahoma" w:cs="Tahoma"/>
                <w:sz w:val="18"/>
                <w:szCs w:val="18"/>
              </w:rPr>
              <w:t>W przypadku innego podmiotu, na którego zdolnościach lub sytuacji podmiotów udostępniających zasoby Wykonawca polega, nw. dokumenty składa w odniesieniu do każdego z tych podmiotów</w:t>
            </w:r>
          </w:p>
        </w:tc>
      </w:tr>
      <w:tr w:rsidR="00193E0A" w:rsidRPr="00F262AA" w14:paraId="45C36C16" w14:textId="77777777" w:rsidTr="001D20DC">
        <w:trPr>
          <w:trHeight w:val="418"/>
        </w:trPr>
        <w:tc>
          <w:tcPr>
            <w:tcW w:w="568" w:type="dxa"/>
            <w:shd w:val="clear" w:color="auto" w:fill="DEEAF6"/>
            <w:vAlign w:val="center"/>
          </w:tcPr>
          <w:p w14:paraId="5BE20B62" w14:textId="77777777" w:rsidR="00193E0A" w:rsidRPr="00BF2462" w:rsidRDefault="00193E0A" w:rsidP="00293501">
            <w:pPr>
              <w:pStyle w:val="Tytu"/>
              <w:spacing w:before="0" w:after="0" w:line="280" w:lineRule="exact"/>
              <w:rPr>
                <w:rFonts w:ascii="Tahoma" w:hAnsi="Tahoma" w:cs="Tahoma"/>
                <w:b w:val="0"/>
                <w:sz w:val="18"/>
                <w:szCs w:val="18"/>
                <w:lang w:val="en-US"/>
              </w:rPr>
            </w:pPr>
            <w:proofErr w:type="spellStart"/>
            <w:r w:rsidRPr="019F6CF9">
              <w:rPr>
                <w:rFonts w:ascii="Tahoma" w:hAnsi="Tahoma" w:cs="Tahoma"/>
                <w:sz w:val="18"/>
                <w:szCs w:val="18"/>
                <w:lang w:val="en-US"/>
              </w:rPr>
              <w:t>L</w:t>
            </w:r>
            <w:r w:rsidRPr="019F6CF9">
              <w:rPr>
                <w:rFonts w:ascii="Tahoma" w:hAnsi="Tahoma" w:cs="Tahoma"/>
                <w:sz w:val="18"/>
                <w:szCs w:val="18"/>
                <w:shd w:val="clear" w:color="auto" w:fill="DEEAF6"/>
                <w:lang w:val="en-US"/>
              </w:rPr>
              <w:t>.</w:t>
            </w:r>
            <w:r w:rsidRPr="019F6CF9">
              <w:rPr>
                <w:rFonts w:ascii="Tahoma" w:hAnsi="Tahoma" w:cs="Tahoma"/>
                <w:sz w:val="18"/>
                <w:szCs w:val="18"/>
                <w:lang w:val="en-US"/>
              </w:rPr>
              <w:t>p.</w:t>
            </w:r>
            <w:proofErr w:type="spellEnd"/>
          </w:p>
        </w:tc>
        <w:tc>
          <w:tcPr>
            <w:tcW w:w="9639" w:type="dxa"/>
            <w:shd w:val="clear" w:color="auto" w:fill="DEEAF6"/>
            <w:vAlign w:val="center"/>
          </w:tcPr>
          <w:p w14:paraId="09DB867F" w14:textId="77777777" w:rsidR="00193E0A" w:rsidRPr="00BF2462" w:rsidRDefault="00193E0A" w:rsidP="00293501">
            <w:pPr>
              <w:pStyle w:val="Tytu"/>
              <w:spacing w:before="0" w:after="0" w:line="280" w:lineRule="exact"/>
              <w:rPr>
                <w:rFonts w:ascii="Tahoma" w:hAnsi="Tahoma" w:cs="Tahoma"/>
                <w:b w:val="0"/>
                <w:sz w:val="18"/>
                <w:szCs w:val="18"/>
                <w:lang w:val="pl-PL"/>
              </w:rPr>
            </w:pPr>
            <w:r w:rsidRPr="00BF2462">
              <w:rPr>
                <w:rFonts w:ascii="Tahoma" w:hAnsi="Tahoma" w:cs="Tahoma"/>
                <w:sz w:val="18"/>
                <w:szCs w:val="18"/>
              </w:rPr>
              <w:t>Rodzaj dokumentu</w:t>
            </w:r>
          </w:p>
        </w:tc>
      </w:tr>
      <w:tr w:rsidR="00BF2462" w:rsidRPr="00F262AA" w14:paraId="75720888" w14:textId="77777777" w:rsidTr="001D20DC">
        <w:trPr>
          <w:trHeight w:val="418"/>
        </w:trPr>
        <w:tc>
          <w:tcPr>
            <w:tcW w:w="10207" w:type="dxa"/>
            <w:gridSpan w:val="2"/>
            <w:shd w:val="clear" w:color="auto" w:fill="DEEAF6"/>
            <w:vAlign w:val="center"/>
          </w:tcPr>
          <w:p w14:paraId="75165970" w14:textId="77777777" w:rsidR="00BF2462" w:rsidRPr="00BF2462" w:rsidRDefault="00BF2462" w:rsidP="00293501">
            <w:pPr>
              <w:pStyle w:val="Tytu"/>
              <w:spacing w:before="0" w:after="0" w:line="280" w:lineRule="exact"/>
              <w:rPr>
                <w:rFonts w:ascii="Tahoma" w:hAnsi="Tahoma" w:cs="Tahoma"/>
                <w:sz w:val="18"/>
                <w:szCs w:val="18"/>
                <w:lang w:val="pl-PL"/>
              </w:rPr>
            </w:pPr>
            <w:r w:rsidRPr="00BF2462">
              <w:rPr>
                <w:rFonts w:ascii="Tahoma" w:hAnsi="Tahoma" w:cs="Tahoma"/>
                <w:sz w:val="18"/>
                <w:szCs w:val="18"/>
                <w:lang w:val="pl-PL"/>
              </w:rPr>
              <w:t>W celu potwierdzenia braku podstaw wykluczenia wykonawcy z udziału w postępowaniu:</w:t>
            </w:r>
          </w:p>
        </w:tc>
      </w:tr>
      <w:tr w:rsidR="00CC7E87" w:rsidRPr="009F1E39" w14:paraId="4C485AEB" w14:textId="77777777" w:rsidTr="001D20DC">
        <w:tc>
          <w:tcPr>
            <w:tcW w:w="568" w:type="dxa"/>
            <w:vAlign w:val="center"/>
          </w:tcPr>
          <w:p w14:paraId="32BE4A82" w14:textId="77777777" w:rsidR="00CC7E87" w:rsidRPr="00165307" w:rsidRDefault="00CC7E87" w:rsidP="00293501">
            <w:pPr>
              <w:pStyle w:val="Tytu"/>
              <w:spacing w:before="0" w:after="0" w:line="280" w:lineRule="exact"/>
              <w:jc w:val="center"/>
              <w:rPr>
                <w:rFonts w:ascii="Tahoma" w:hAnsi="Tahoma" w:cs="Tahoma"/>
                <w:b w:val="0"/>
                <w:sz w:val="18"/>
                <w:szCs w:val="18"/>
              </w:rPr>
            </w:pPr>
            <w:r w:rsidRPr="00165307">
              <w:rPr>
                <w:rFonts w:ascii="Tahoma" w:hAnsi="Tahoma" w:cs="Tahoma"/>
                <w:b w:val="0"/>
                <w:sz w:val="18"/>
                <w:szCs w:val="18"/>
              </w:rPr>
              <w:t>1.</w:t>
            </w:r>
          </w:p>
        </w:tc>
        <w:tc>
          <w:tcPr>
            <w:tcW w:w="9639" w:type="dxa"/>
            <w:vAlign w:val="center"/>
          </w:tcPr>
          <w:p w14:paraId="493D35DE" w14:textId="77777777" w:rsidR="00CC7E87" w:rsidRPr="00FB3DD9" w:rsidRDefault="00CC7E87" w:rsidP="00293501">
            <w:pPr>
              <w:pStyle w:val="Tytu"/>
              <w:spacing w:before="0" w:after="0" w:line="280" w:lineRule="exact"/>
              <w:ind w:right="215"/>
              <w:jc w:val="both"/>
              <w:rPr>
                <w:rFonts w:ascii="Tahoma" w:hAnsi="Tahoma" w:cs="Tahoma"/>
                <w:b w:val="0"/>
                <w:color w:val="auto"/>
                <w:sz w:val="18"/>
                <w:szCs w:val="18"/>
                <w:lang w:val="pl-PL"/>
              </w:rPr>
            </w:pPr>
            <w:r w:rsidRPr="00FB3DD9">
              <w:rPr>
                <w:rFonts w:ascii="Tahoma" w:hAnsi="Tahoma" w:cs="Tahoma"/>
                <w:color w:val="auto"/>
                <w:sz w:val="18"/>
                <w:szCs w:val="18"/>
                <w:lang w:val="pl-PL"/>
              </w:rPr>
              <w:t>Informacja z Krajowego Rejestru Karnego</w:t>
            </w:r>
            <w:r w:rsidRPr="00FB3DD9">
              <w:rPr>
                <w:rFonts w:ascii="Tahoma" w:hAnsi="Tahoma" w:cs="Tahoma"/>
                <w:b w:val="0"/>
                <w:color w:val="auto"/>
                <w:sz w:val="18"/>
                <w:szCs w:val="18"/>
                <w:lang w:val="pl-PL"/>
              </w:rPr>
              <w:t xml:space="preserve"> w zakresie określonym </w:t>
            </w:r>
            <w:r w:rsidRPr="00913FD8">
              <w:rPr>
                <w:rFonts w:ascii="Tahoma" w:hAnsi="Tahoma" w:cs="Tahoma"/>
                <w:b w:val="0"/>
                <w:color w:val="auto"/>
                <w:sz w:val="18"/>
                <w:szCs w:val="18"/>
                <w:lang w:val="pl-PL"/>
              </w:rPr>
              <w:t>w art. 108 ust. 1 pkt 1, 2 i 4 ustawy,</w:t>
            </w:r>
            <w:r w:rsidRPr="00FB3DD9">
              <w:rPr>
                <w:rFonts w:ascii="Tahoma" w:hAnsi="Tahoma" w:cs="Tahoma"/>
                <w:b w:val="0"/>
                <w:color w:val="auto"/>
                <w:sz w:val="18"/>
                <w:szCs w:val="18"/>
                <w:lang w:val="pl-PL"/>
              </w:rPr>
              <w:t xml:space="preserve"> </w:t>
            </w:r>
            <w:r>
              <w:rPr>
                <w:rFonts w:ascii="Tahoma" w:hAnsi="Tahoma" w:cs="Tahoma"/>
                <w:b w:val="0"/>
                <w:color w:val="auto"/>
                <w:sz w:val="18"/>
                <w:szCs w:val="18"/>
                <w:lang w:val="pl-PL"/>
              </w:rPr>
              <w:t xml:space="preserve">sporządzonej </w:t>
            </w:r>
            <w:r w:rsidRPr="00FB3DD9">
              <w:rPr>
                <w:rFonts w:ascii="Tahoma" w:hAnsi="Tahoma" w:cs="Tahoma"/>
                <w:b w:val="0"/>
                <w:color w:val="auto"/>
                <w:sz w:val="18"/>
                <w:szCs w:val="18"/>
                <w:lang w:val="pl-PL"/>
              </w:rPr>
              <w:t xml:space="preserve">nie wcześniej niż 6 miesięcy przed </w:t>
            </w:r>
            <w:r>
              <w:rPr>
                <w:rFonts w:ascii="Tahoma" w:hAnsi="Tahoma" w:cs="Tahoma"/>
                <w:b w:val="0"/>
                <w:color w:val="auto"/>
                <w:sz w:val="18"/>
                <w:szCs w:val="18"/>
                <w:lang w:val="pl-PL"/>
              </w:rPr>
              <w:t>jego złożeniem</w:t>
            </w:r>
          </w:p>
        </w:tc>
      </w:tr>
      <w:tr w:rsidR="00CC7E87" w:rsidRPr="009F1E39" w14:paraId="2508A4AD" w14:textId="77777777" w:rsidTr="001D20DC">
        <w:tc>
          <w:tcPr>
            <w:tcW w:w="568" w:type="dxa"/>
            <w:vAlign w:val="center"/>
          </w:tcPr>
          <w:p w14:paraId="0ED4B7F9" w14:textId="77777777" w:rsidR="00CC7E87" w:rsidRPr="00CC7E87" w:rsidRDefault="00CC7E87" w:rsidP="00293501">
            <w:pPr>
              <w:pStyle w:val="Tytu"/>
              <w:spacing w:before="0" w:after="0" w:line="280" w:lineRule="exact"/>
              <w:jc w:val="center"/>
              <w:rPr>
                <w:rFonts w:ascii="Tahoma" w:hAnsi="Tahoma" w:cs="Tahoma"/>
                <w:b w:val="0"/>
                <w:sz w:val="18"/>
                <w:szCs w:val="18"/>
                <w:lang w:val="pl-PL"/>
              </w:rPr>
            </w:pPr>
            <w:r>
              <w:rPr>
                <w:rFonts w:ascii="Tahoma" w:hAnsi="Tahoma" w:cs="Tahoma"/>
                <w:b w:val="0"/>
                <w:sz w:val="18"/>
                <w:szCs w:val="18"/>
                <w:lang w:val="pl-PL"/>
              </w:rPr>
              <w:t>2.</w:t>
            </w:r>
          </w:p>
        </w:tc>
        <w:tc>
          <w:tcPr>
            <w:tcW w:w="9639" w:type="dxa"/>
            <w:vAlign w:val="center"/>
          </w:tcPr>
          <w:p w14:paraId="11A293B1" w14:textId="77777777" w:rsidR="00CC7E87" w:rsidRPr="00C956D6" w:rsidRDefault="00CC7E87" w:rsidP="00293501">
            <w:pPr>
              <w:pStyle w:val="Tytu"/>
              <w:spacing w:before="0" w:after="0" w:line="280" w:lineRule="exact"/>
              <w:ind w:right="215"/>
              <w:jc w:val="both"/>
              <w:rPr>
                <w:rFonts w:ascii="Tahoma" w:hAnsi="Tahoma" w:cs="Tahoma"/>
                <w:b w:val="0"/>
                <w:color w:val="auto"/>
                <w:sz w:val="18"/>
                <w:szCs w:val="18"/>
                <w:lang w:val="pl-PL"/>
              </w:rPr>
            </w:pPr>
            <w:r w:rsidRPr="00913FD8">
              <w:rPr>
                <w:rFonts w:ascii="Tahoma" w:hAnsi="Tahoma" w:cs="Tahoma"/>
                <w:bCs/>
                <w:color w:val="auto"/>
                <w:sz w:val="18"/>
                <w:szCs w:val="18"/>
                <w:lang w:val="pl-PL"/>
              </w:rPr>
              <w:t>Zaświadczenie właściwego naczelnika urzędu skarbowego</w:t>
            </w:r>
            <w:r w:rsidRPr="00913FD8">
              <w:rPr>
                <w:rFonts w:ascii="Tahoma" w:hAnsi="Tahoma" w:cs="Tahoma"/>
                <w:b w:val="0"/>
                <w:color w:val="auto"/>
                <w:sz w:val="18"/>
                <w:szCs w:val="18"/>
                <w:lang w:val="pl-PL"/>
              </w:rP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980A8D" w:rsidRPr="00980A8D" w14:paraId="50792208" w14:textId="77777777">
        <w:tc>
          <w:tcPr>
            <w:tcW w:w="568" w:type="dxa"/>
            <w:vAlign w:val="center"/>
          </w:tcPr>
          <w:p w14:paraId="57A23D3D" w14:textId="77777777" w:rsidR="00980A8D" w:rsidRPr="00980A8D" w:rsidRDefault="00980A8D" w:rsidP="00980A8D">
            <w:pPr>
              <w:keepNext/>
              <w:spacing w:line="280" w:lineRule="exact"/>
              <w:jc w:val="center"/>
              <w:rPr>
                <w:rFonts w:ascii="Tahoma" w:eastAsia="Arial" w:hAnsi="Tahoma" w:cs="Tahoma"/>
                <w:color w:val="000000"/>
                <w:sz w:val="18"/>
                <w:szCs w:val="18"/>
                <w:lang w:eastAsia="pl-PL"/>
              </w:rPr>
            </w:pPr>
            <w:r w:rsidRPr="00980A8D">
              <w:rPr>
                <w:rFonts w:ascii="Tahoma" w:eastAsia="Arial" w:hAnsi="Tahoma" w:cs="Tahoma"/>
                <w:color w:val="000000"/>
                <w:sz w:val="18"/>
                <w:szCs w:val="18"/>
                <w:lang w:eastAsia="pl-PL"/>
              </w:rPr>
              <w:t>3.</w:t>
            </w:r>
          </w:p>
        </w:tc>
        <w:tc>
          <w:tcPr>
            <w:tcW w:w="9639" w:type="dxa"/>
            <w:vAlign w:val="center"/>
          </w:tcPr>
          <w:p w14:paraId="06143670" w14:textId="77777777" w:rsidR="00980A8D" w:rsidRPr="00980A8D" w:rsidRDefault="00980A8D" w:rsidP="00980A8D">
            <w:pPr>
              <w:keepNext/>
              <w:spacing w:line="280" w:lineRule="exact"/>
              <w:ind w:right="215"/>
              <w:jc w:val="both"/>
              <w:rPr>
                <w:rFonts w:ascii="Tahoma" w:eastAsia="Arial" w:hAnsi="Tahoma" w:cs="Tahoma"/>
                <w:sz w:val="18"/>
                <w:szCs w:val="18"/>
                <w:lang w:eastAsia="pl-PL"/>
              </w:rPr>
            </w:pPr>
            <w:r w:rsidRPr="00980A8D">
              <w:rPr>
                <w:rFonts w:ascii="Tahoma" w:eastAsia="Arial" w:hAnsi="Tahoma" w:cs="Tahoma"/>
                <w:b/>
                <w:bCs/>
                <w:sz w:val="18"/>
                <w:szCs w:val="18"/>
                <w:lang w:eastAsia="pl-PL"/>
              </w:rPr>
              <w:t>Zaświadczenie albo inny dokument właściwej terenowej jednostki organizacyjnej Zakładu Ubezpieczeń Społecznych</w:t>
            </w:r>
            <w:r w:rsidRPr="00980A8D">
              <w:rPr>
                <w:rFonts w:ascii="Tahoma" w:eastAsia="Arial" w:hAnsi="Tahoma" w:cs="Tahoma"/>
                <w:sz w:val="18"/>
                <w:szCs w:val="18"/>
                <w:lang w:eastAsia="pl-PL"/>
              </w:rPr>
              <w:t xml:space="preserve"> lub właściwego oddziału regionalnego lub właściwej placówki terenowej Kasy Rolniczego Ubezpieczenia Społecznego potwierdzający, że wykonawca nie zalega z opłacaniem składek na ubezpieczenia społeczne i zdrowotne, w zakresie </w:t>
            </w:r>
            <w:hyperlink r:id="rId13" w:anchor="/document/18903829?unitId=art(109)ust(1)pkt(1)&amp;cm=DOCUMENT" w:history="1">
              <w:r w:rsidRPr="00980A8D">
                <w:rPr>
                  <w:rFonts w:ascii="Tahoma" w:eastAsia="Arial" w:hAnsi="Tahoma" w:cs="Tahoma"/>
                  <w:sz w:val="18"/>
                  <w:szCs w:val="18"/>
                  <w:lang w:eastAsia="pl-PL"/>
                </w:rPr>
                <w:t>art. 109 ust. 1 pkt 1</w:t>
              </w:r>
            </w:hyperlink>
            <w:r w:rsidRPr="00980A8D">
              <w:rPr>
                <w:rFonts w:ascii="Tahoma" w:eastAsia="Arial" w:hAnsi="Tahoma" w:cs="Tahoma"/>
                <w:sz w:val="18"/>
                <w:szCs w:val="18"/>
                <w:lang w:eastAsia="pl-PL"/>
              </w:rPr>
              <w:t xml:space="preserve"> ustawy, wystawiony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tc>
      </w:tr>
      <w:tr w:rsidR="00980A8D" w:rsidRPr="00980A8D" w14:paraId="67E673B5" w14:textId="77777777">
        <w:tc>
          <w:tcPr>
            <w:tcW w:w="568" w:type="dxa"/>
            <w:vAlign w:val="center"/>
          </w:tcPr>
          <w:p w14:paraId="521B615A" w14:textId="77777777" w:rsidR="00980A8D" w:rsidRPr="00980A8D" w:rsidRDefault="00980A8D" w:rsidP="00980A8D">
            <w:pPr>
              <w:keepNext/>
              <w:spacing w:line="280" w:lineRule="exact"/>
              <w:jc w:val="center"/>
              <w:rPr>
                <w:rFonts w:ascii="Tahoma" w:eastAsia="Arial" w:hAnsi="Tahoma" w:cs="Tahoma"/>
                <w:color w:val="000000"/>
                <w:sz w:val="18"/>
                <w:szCs w:val="18"/>
                <w:lang w:eastAsia="pl-PL"/>
              </w:rPr>
            </w:pPr>
            <w:r w:rsidRPr="00980A8D">
              <w:rPr>
                <w:rFonts w:ascii="Tahoma" w:eastAsia="Arial" w:hAnsi="Tahoma" w:cs="Tahoma"/>
                <w:color w:val="000000"/>
                <w:sz w:val="18"/>
                <w:szCs w:val="18"/>
                <w:lang w:eastAsia="pl-PL"/>
              </w:rPr>
              <w:t>4.</w:t>
            </w:r>
          </w:p>
        </w:tc>
        <w:tc>
          <w:tcPr>
            <w:tcW w:w="9639" w:type="dxa"/>
            <w:vAlign w:val="center"/>
          </w:tcPr>
          <w:p w14:paraId="7F72885E" w14:textId="77777777" w:rsidR="00980A8D" w:rsidRPr="00980A8D" w:rsidRDefault="00980A8D" w:rsidP="00980A8D">
            <w:pPr>
              <w:tabs>
                <w:tab w:val="left" w:pos="426"/>
                <w:tab w:val="left" w:pos="567"/>
                <w:tab w:val="left" w:pos="3840"/>
              </w:tabs>
              <w:spacing w:line="280" w:lineRule="exact"/>
              <w:rPr>
                <w:rFonts w:ascii="Tahoma" w:eastAsia="Arial" w:hAnsi="Tahoma" w:cs="Tahoma"/>
                <w:sz w:val="18"/>
                <w:szCs w:val="18"/>
                <w:lang w:eastAsia="pl-PL"/>
              </w:rPr>
            </w:pPr>
            <w:r w:rsidRPr="00980A8D">
              <w:rPr>
                <w:rFonts w:ascii="Tahoma" w:eastAsia="Arial" w:hAnsi="Tahoma" w:cs="Tahoma"/>
                <w:sz w:val="18"/>
                <w:szCs w:val="18"/>
                <w:lang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bl>
    <w:p w14:paraId="0EF1E6CF" w14:textId="77777777" w:rsidR="00F92FC7" w:rsidRDefault="00F92FC7">
      <w:pPr>
        <w:rPr>
          <w:vanish/>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639"/>
      </w:tblGrid>
      <w:tr w:rsidR="002B267D" w:rsidRPr="00980A8D" w14:paraId="5130C059" w14:textId="77777777" w:rsidTr="3B1DEFE6">
        <w:tc>
          <w:tcPr>
            <w:tcW w:w="568" w:type="dxa"/>
            <w:vAlign w:val="center"/>
          </w:tcPr>
          <w:p w14:paraId="713056EF" w14:textId="77777777" w:rsidR="002B267D" w:rsidRPr="00980A8D" w:rsidRDefault="002B267D">
            <w:pPr>
              <w:keepNext/>
              <w:spacing w:line="280" w:lineRule="exact"/>
              <w:jc w:val="center"/>
              <w:rPr>
                <w:rFonts w:ascii="Tahoma" w:eastAsia="Arial" w:hAnsi="Tahoma" w:cs="Tahoma"/>
                <w:color w:val="000000"/>
                <w:sz w:val="18"/>
                <w:szCs w:val="18"/>
                <w:lang w:eastAsia="pl-PL"/>
              </w:rPr>
            </w:pPr>
            <w:r w:rsidRPr="00980A8D">
              <w:rPr>
                <w:rFonts w:ascii="Tahoma" w:eastAsia="Arial" w:hAnsi="Tahoma" w:cs="Tahoma"/>
                <w:color w:val="000000"/>
                <w:sz w:val="18"/>
                <w:szCs w:val="18"/>
                <w:lang w:eastAsia="pl-PL"/>
              </w:rPr>
              <w:lastRenderedPageBreak/>
              <w:t xml:space="preserve">5. </w:t>
            </w:r>
          </w:p>
        </w:tc>
        <w:tc>
          <w:tcPr>
            <w:tcW w:w="9639" w:type="dxa"/>
            <w:vAlign w:val="center"/>
          </w:tcPr>
          <w:p w14:paraId="6683F074" w14:textId="77777777" w:rsidR="002B267D" w:rsidRPr="00980A8D" w:rsidRDefault="002B267D">
            <w:pPr>
              <w:keepNext/>
              <w:spacing w:line="280" w:lineRule="exact"/>
              <w:ind w:right="215"/>
              <w:jc w:val="both"/>
              <w:rPr>
                <w:rFonts w:ascii="Tahoma" w:eastAsia="Arial" w:hAnsi="Tahoma" w:cs="Tahoma"/>
                <w:sz w:val="18"/>
                <w:szCs w:val="18"/>
                <w:lang w:eastAsia="pl-PL"/>
              </w:rPr>
            </w:pPr>
            <w:r w:rsidRPr="00980A8D">
              <w:rPr>
                <w:rFonts w:ascii="Tahoma" w:eastAsia="Arial" w:hAnsi="Tahoma" w:cs="Tahoma"/>
                <w:bCs/>
                <w:sz w:val="18"/>
                <w:szCs w:val="18"/>
                <w:lang w:eastAsia="pl-PL"/>
              </w:rPr>
              <w:t>Oświadczenie wykonawcy o aktualności informacji</w:t>
            </w:r>
            <w:r w:rsidRPr="00980A8D">
              <w:rPr>
                <w:rFonts w:ascii="Tahoma" w:eastAsia="Arial" w:hAnsi="Tahoma" w:cs="Tahoma"/>
                <w:sz w:val="18"/>
                <w:szCs w:val="18"/>
                <w:lang w:eastAsia="pl-PL"/>
              </w:rPr>
              <w:t xml:space="preserve"> zawartych w oświadczeniu, o którym mowa w </w:t>
            </w:r>
            <w:hyperlink r:id="rId14" w:anchor="/document/18903829?unitId=art(125)ust(1)&amp;cm=DOCUMENT" w:history="1">
              <w:r w:rsidRPr="00980A8D">
                <w:rPr>
                  <w:rFonts w:ascii="Tahoma" w:eastAsia="Arial" w:hAnsi="Tahoma" w:cs="Tahoma"/>
                  <w:sz w:val="18"/>
                  <w:szCs w:val="18"/>
                  <w:lang w:eastAsia="pl-PL"/>
                </w:rPr>
                <w:t>art. 125 ust. 1</w:t>
              </w:r>
            </w:hyperlink>
            <w:r w:rsidRPr="00980A8D">
              <w:rPr>
                <w:rFonts w:ascii="Tahoma" w:eastAsia="Arial" w:hAnsi="Tahoma" w:cs="Tahoma"/>
                <w:sz w:val="18"/>
                <w:szCs w:val="18"/>
                <w:lang w:eastAsia="pl-PL"/>
              </w:rPr>
              <w:t xml:space="preserve"> ustawy, w zakresie podstaw wykluczenia z postępowania wskazanych przez zamawiającego, o których mowa w:</w:t>
            </w:r>
          </w:p>
          <w:p w14:paraId="6EAC860D" w14:textId="77777777" w:rsidR="002B267D" w:rsidRPr="00980A8D" w:rsidRDefault="002B267D" w:rsidP="00055A36">
            <w:pPr>
              <w:keepNext/>
              <w:keepLines/>
              <w:numPr>
                <w:ilvl w:val="0"/>
                <w:numId w:val="19"/>
              </w:numPr>
              <w:suppressAutoHyphens w:val="0"/>
              <w:spacing w:line="280" w:lineRule="exact"/>
              <w:ind w:right="215"/>
              <w:contextualSpacing/>
              <w:jc w:val="both"/>
              <w:rPr>
                <w:rFonts w:ascii="Tahoma" w:eastAsia="Arial" w:hAnsi="Tahoma" w:cs="Tahoma"/>
                <w:sz w:val="18"/>
                <w:szCs w:val="18"/>
                <w:lang w:eastAsia="pl-PL"/>
              </w:rPr>
            </w:pPr>
            <w:bookmarkStart w:id="6" w:name="_Hlk158102047"/>
            <w:r w:rsidRPr="00980A8D">
              <w:rPr>
                <w:rFonts w:ascii="Tahoma" w:eastAsia="Arial" w:hAnsi="Tahoma" w:cs="Tahoma"/>
                <w:sz w:val="18"/>
                <w:szCs w:val="18"/>
                <w:lang w:eastAsia="pl-PL"/>
              </w:rPr>
              <w:t>art. 108 ust. 1 pkt 3 ustawy,</w:t>
            </w:r>
          </w:p>
          <w:p w14:paraId="6B9FA0D9" w14:textId="77777777" w:rsidR="002B267D" w:rsidRPr="00980A8D" w:rsidRDefault="002B267D" w:rsidP="00055A36">
            <w:pPr>
              <w:keepNext/>
              <w:keepLines/>
              <w:numPr>
                <w:ilvl w:val="0"/>
                <w:numId w:val="19"/>
              </w:numPr>
              <w:suppressAutoHyphens w:val="0"/>
              <w:spacing w:line="280" w:lineRule="exact"/>
              <w:ind w:right="215"/>
              <w:contextualSpacing/>
              <w:jc w:val="both"/>
              <w:rPr>
                <w:rFonts w:ascii="Tahoma" w:eastAsia="Arial" w:hAnsi="Tahoma" w:cs="Tahoma"/>
                <w:sz w:val="18"/>
                <w:szCs w:val="18"/>
                <w:lang w:eastAsia="pl-PL"/>
              </w:rPr>
            </w:pPr>
            <w:hyperlink r:id="rId15" w:anchor="/document/18903829?unitId=art(108)ust(1)pkt(4)&amp;cm=DOCUMENT" w:history="1">
              <w:r w:rsidRPr="00980A8D">
                <w:rPr>
                  <w:rFonts w:ascii="Tahoma" w:eastAsia="Arial" w:hAnsi="Tahoma" w:cs="Tahoma"/>
                  <w:sz w:val="18"/>
                  <w:szCs w:val="18"/>
                  <w:lang w:eastAsia="pl-PL"/>
                </w:rPr>
                <w:t>art. 108 ust. 1 pkt 4</w:t>
              </w:r>
            </w:hyperlink>
            <w:r w:rsidRPr="00980A8D">
              <w:rPr>
                <w:rFonts w:ascii="Tahoma" w:eastAsia="Arial" w:hAnsi="Tahoma" w:cs="Tahoma"/>
                <w:sz w:val="18"/>
                <w:szCs w:val="18"/>
                <w:lang w:eastAsia="pl-PL"/>
              </w:rPr>
              <w:t xml:space="preserve"> ustawy, dotyczących orzeczenia zakazu ubiegania się o zamówienie publiczne tytułem środka zapobiegawczego,</w:t>
            </w:r>
          </w:p>
          <w:p w14:paraId="65EA960C" w14:textId="77777777" w:rsidR="002B267D" w:rsidRPr="00980A8D" w:rsidRDefault="002B267D" w:rsidP="00055A36">
            <w:pPr>
              <w:keepNext/>
              <w:keepLines/>
              <w:numPr>
                <w:ilvl w:val="0"/>
                <w:numId w:val="19"/>
              </w:numPr>
              <w:suppressAutoHyphens w:val="0"/>
              <w:spacing w:line="280" w:lineRule="exact"/>
              <w:ind w:right="215"/>
              <w:contextualSpacing/>
              <w:jc w:val="both"/>
              <w:rPr>
                <w:rFonts w:ascii="Tahoma" w:eastAsia="Arial" w:hAnsi="Tahoma" w:cs="Tahoma"/>
                <w:sz w:val="18"/>
                <w:szCs w:val="18"/>
                <w:lang w:eastAsia="pl-PL"/>
              </w:rPr>
            </w:pPr>
            <w:r w:rsidRPr="00980A8D">
              <w:rPr>
                <w:rFonts w:ascii="Tahoma" w:eastAsia="Arial" w:hAnsi="Tahoma" w:cs="Tahoma"/>
                <w:sz w:val="18"/>
                <w:szCs w:val="18"/>
                <w:lang w:eastAsia="pl-PL"/>
              </w:rPr>
              <w:t>art. 108 ust. 1 pkt 5 ustawy, dotyczących zawarcia z innymi wykonawcami porozumienia mającego na celu zakłócenie konkurencji,</w:t>
            </w:r>
          </w:p>
          <w:p w14:paraId="738B35E1" w14:textId="77777777" w:rsidR="002B267D" w:rsidRPr="00980A8D" w:rsidRDefault="002B267D" w:rsidP="00055A36">
            <w:pPr>
              <w:keepNext/>
              <w:keepLines/>
              <w:numPr>
                <w:ilvl w:val="0"/>
                <w:numId w:val="19"/>
              </w:numPr>
              <w:suppressAutoHyphens w:val="0"/>
              <w:spacing w:line="280" w:lineRule="exact"/>
              <w:ind w:right="215"/>
              <w:contextualSpacing/>
              <w:jc w:val="both"/>
              <w:rPr>
                <w:rFonts w:ascii="Tahoma" w:eastAsia="Arial" w:hAnsi="Tahoma" w:cs="Tahoma"/>
                <w:sz w:val="18"/>
                <w:szCs w:val="18"/>
                <w:lang w:eastAsia="pl-PL"/>
              </w:rPr>
            </w:pPr>
            <w:r w:rsidRPr="00980A8D">
              <w:rPr>
                <w:rFonts w:ascii="Tahoma" w:eastAsia="Arial" w:hAnsi="Tahoma" w:cs="Tahoma"/>
                <w:sz w:val="18"/>
                <w:szCs w:val="18"/>
                <w:lang w:eastAsia="pl-PL"/>
              </w:rPr>
              <w:t>art. 108 ust. 1 pkt 6 ustawy,</w:t>
            </w:r>
          </w:p>
          <w:p w14:paraId="3E9EEBAE" w14:textId="77777777" w:rsidR="002B267D" w:rsidRPr="00980A8D" w:rsidRDefault="002B267D" w:rsidP="00055A36">
            <w:pPr>
              <w:keepNext/>
              <w:keepLines/>
              <w:numPr>
                <w:ilvl w:val="0"/>
                <w:numId w:val="19"/>
              </w:numPr>
              <w:suppressAutoHyphens w:val="0"/>
              <w:spacing w:line="280" w:lineRule="exact"/>
              <w:ind w:right="215"/>
              <w:contextualSpacing/>
              <w:jc w:val="both"/>
              <w:rPr>
                <w:rFonts w:ascii="Tahoma" w:eastAsia="Arial" w:hAnsi="Tahoma" w:cs="Tahoma"/>
                <w:sz w:val="18"/>
                <w:szCs w:val="18"/>
                <w:lang w:eastAsia="pl-PL"/>
              </w:rPr>
            </w:pPr>
            <w:r w:rsidRPr="00980A8D">
              <w:rPr>
                <w:rFonts w:ascii="Tahoma" w:eastAsia="Arial" w:hAnsi="Tahoma" w:cs="Tahoma"/>
                <w:sz w:val="18"/>
                <w:szCs w:val="18"/>
                <w:lang w:eastAsia="pl-PL"/>
              </w:rPr>
              <w:t>art. 109 ust. 1 pkt 1 ustawy, odnośnie do naruszenia obowiązków dotyczących płatności podatków i opłat</w:t>
            </w:r>
            <w:r w:rsidRPr="00980A8D">
              <w:rPr>
                <w:rFonts w:ascii="Arial" w:eastAsia="Arial" w:hAnsi="Arial" w:cs="Arial"/>
                <w:color w:val="000000"/>
                <w:sz w:val="18"/>
                <w:szCs w:val="18"/>
                <w:lang w:val="x-none" w:eastAsia="pl-PL"/>
              </w:rPr>
              <w:t xml:space="preserve"> </w:t>
            </w:r>
            <w:r w:rsidRPr="00980A8D">
              <w:rPr>
                <w:rFonts w:ascii="Tahoma" w:eastAsia="Arial" w:hAnsi="Tahoma" w:cs="Tahoma"/>
                <w:sz w:val="18"/>
                <w:szCs w:val="18"/>
                <w:lang w:eastAsia="pl-PL"/>
              </w:rPr>
              <w:t xml:space="preserve">lokalnych, o których mowa w </w:t>
            </w:r>
            <w:hyperlink r:id="rId16" w:anchor="/document/16793992?cm=DOCUMENT" w:history="1">
              <w:r w:rsidRPr="00980A8D">
                <w:rPr>
                  <w:rFonts w:ascii="Tahoma" w:eastAsia="Arial" w:hAnsi="Tahoma" w:cs="Tahoma"/>
                  <w:sz w:val="18"/>
                  <w:szCs w:val="18"/>
                  <w:lang w:eastAsia="pl-PL"/>
                </w:rPr>
                <w:t>ustawie</w:t>
              </w:r>
            </w:hyperlink>
            <w:r w:rsidRPr="00980A8D">
              <w:rPr>
                <w:rFonts w:ascii="Tahoma" w:eastAsia="Arial" w:hAnsi="Tahoma" w:cs="Tahoma"/>
                <w:sz w:val="18"/>
                <w:szCs w:val="18"/>
                <w:lang w:eastAsia="pl-PL"/>
              </w:rPr>
              <w:t xml:space="preserve"> z dnia 12 stycznia 1991 r. o podatkach i opłatach lokalnych </w:t>
            </w:r>
            <w:r w:rsidRPr="00980A8D">
              <w:rPr>
                <w:rFonts w:ascii="Tahoma" w:eastAsia="Arial" w:hAnsi="Tahoma" w:cs="Tahoma"/>
                <w:sz w:val="18"/>
                <w:szCs w:val="18"/>
                <w:lang w:eastAsia="pl-PL"/>
              </w:rPr>
              <w:br/>
              <w:t>(Dz. U. z 2023 r. poz. 70),</w:t>
            </w:r>
          </w:p>
          <w:p w14:paraId="71C43E43" w14:textId="67B79BDA" w:rsidR="002B267D" w:rsidRPr="00980A8D" w:rsidRDefault="002B267D" w:rsidP="00055A36">
            <w:pPr>
              <w:numPr>
                <w:ilvl w:val="0"/>
                <w:numId w:val="19"/>
              </w:numPr>
              <w:suppressAutoHyphens w:val="0"/>
              <w:spacing w:line="280" w:lineRule="exact"/>
              <w:jc w:val="both"/>
              <w:rPr>
                <w:rFonts w:ascii="Tahoma" w:hAnsi="Tahoma" w:cs="Tahoma"/>
                <w:sz w:val="18"/>
                <w:szCs w:val="18"/>
                <w:lang w:eastAsia="ar-SA"/>
              </w:rPr>
            </w:pPr>
            <w:r w:rsidRPr="3B1DEFE6">
              <w:rPr>
                <w:rFonts w:ascii="Tahoma" w:hAnsi="Tahoma" w:cs="Tahoma"/>
                <w:sz w:val="18"/>
                <w:szCs w:val="18"/>
                <w:lang w:eastAsia="ar-SA"/>
              </w:rPr>
              <w:t xml:space="preserve">na podstawie art. 7 ustawy z dnia 13 kwietnia 2022 r. o szczególnych rozwiązaniach w zakresie przeciwdziałania wspieraniu agresji na Ukrainę oraz służących ochronie bezpieczeństwa narodowego (Dz. U. </w:t>
            </w:r>
            <w:r w:rsidR="569706A4" w:rsidRPr="3B1DEFE6">
              <w:rPr>
                <w:rFonts w:ascii="Tahoma" w:hAnsi="Tahoma" w:cs="Tahoma"/>
                <w:sz w:val="18"/>
                <w:szCs w:val="18"/>
                <w:lang w:eastAsia="ar-SA"/>
              </w:rPr>
              <w:t>z 2025 r.</w:t>
            </w:r>
            <w:r w:rsidRPr="3B1DEFE6">
              <w:rPr>
                <w:rFonts w:ascii="Tahoma" w:hAnsi="Tahoma" w:cs="Tahoma"/>
                <w:sz w:val="18"/>
                <w:szCs w:val="18"/>
                <w:lang w:eastAsia="ar-SA"/>
              </w:rPr>
              <w:t xml:space="preserve"> poz. </w:t>
            </w:r>
            <w:r w:rsidR="569706A4" w:rsidRPr="3B1DEFE6">
              <w:rPr>
                <w:rFonts w:ascii="Tahoma" w:hAnsi="Tahoma" w:cs="Tahoma"/>
                <w:sz w:val="18"/>
                <w:szCs w:val="18"/>
                <w:lang w:eastAsia="ar-SA"/>
              </w:rPr>
              <w:t>514.</w:t>
            </w:r>
            <w:r w:rsidRPr="3B1DEFE6">
              <w:rPr>
                <w:rFonts w:ascii="Tahoma" w:hAnsi="Tahoma" w:cs="Tahoma"/>
                <w:sz w:val="18"/>
                <w:szCs w:val="18"/>
                <w:lang w:eastAsia="ar-SA"/>
              </w:rPr>
              <w:t>).</w:t>
            </w:r>
          </w:p>
          <w:bookmarkEnd w:id="6"/>
          <w:p w14:paraId="145A638C" w14:textId="2474A071" w:rsidR="1C7FA6A1" w:rsidRDefault="1C7FA6A1" w:rsidP="3B1DEFE6">
            <w:pPr>
              <w:spacing w:line="280" w:lineRule="exact"/>
              <w:ind w:left="720"/>
              <w:jc w:val="both"/>
              <w:rPr>
                <w:rFonts w:ascii="Tahoma" w:hAnsi="Tahoma" w:cs="Tahoma"/>
                <w:sz w:val="18"/>
                <w:szCs w:val="18"/>
                <w:lang w:eastAsia="ar-SA"/>
              </w:rPr>
            </w:pPr>
            <w:r w:rsidRPr="3B1DEFE6">
              <w:rPr>
                <w:rFonts w:ascii="Tahoma" w:hAnsi="Tahoma" w:cs="Tahoma"/>
                <w:sz w:val="18"/>
                <w:szCs w:val="18"/>
                <w:lang w:eastAsia="ar-SA"/>
              </w:rPr>
              <w:t>oraz</w:t>
            </w:r>
          </w:p>
          <w:p w14:paraId="581EA6A6" w14:textId="68499D1B" w:rsidR="1C7FA6A1" w:rsidRDefault="1C7FA6A1" w:rsidP="3B1DEFE6">
            <w:pPr>
              <w:spacing w:line="280" w:lineRule="exact"/>
              <w:ind w:left="720"/>
              <w:jc w:val="both"/>
              <w:rPr>
                <w:rFonts w:ascii="Tahoma" w:eastAsia="Tahoma" w:hAnsi="Tahoma" w:cs="Tahoma"/>
                <w:sz w:val="18"/>
                <w:szCs w:val="18"/>
              </w:rPr>
            </w:pPr>
            <w:r w:rsidRPr="3B1DEFE6">
              <w:rPr>
                <w:rFonts w:ascii="Tahoma" w:eastAsia="Tahoma" w:hAnsi="Tahoma" w:cs="Tahoma"/>
                <w:sz w:val="18"/>
                <w:szCs w:val="18"/>
              </w:rPr>
              <w:t>niepodleganiu</w:t>
            </w:r>
            <w:r w:rsidRPr="3B1DEFE6">
              <w:t xml:space="preserve"> </w:t>
            </w:r>
            <w:proofErr w:type="spellStart"/>
            <w:r w:rsidRPr="3B1DEFE6">
              <w:rPr>
                <w:rFonts w:ascii="Tahoma" w:eastAsia="Tahoma" w:hAnsi="Tahoma" w:cs="Tahoma"/>
                <w:sz w:val="18"/>
                <w:szCs w:val="18"/>
              </w:rPr>
              <w:t>ogólnounijnemu</w:t>
            </w:r>
            <w:proofErr w:type="spellEnd"/>
            <w:r w:rsidRPr="3B1DEFE6">
              <w:rPr>
                <w:rFonts w:ascii="Tahoma" w:eastAsia="Tahoma" w:hAnsi="Tahoma" w:cs="Tahoma"/>
                <w:sz w:val="18"/>
                <w:szCs w:val="18"/>
              </w:rPr>
              <w:t xml:space="preserve"> zakazowi udziału w postępowaniach o zamówienia publiczne rosyjskich wykonawców na podstawie art. w art. 5k Rozporządzenia Rady (UE) nr 833/2014 z dnia 31 lipca 2014 r. dotyczące środków ograniczających w związku z działaniami Rosji destabilizującymi sytuację na Ukrainie (Dz.U.UE.L.2025.2033)</w:t>
            </w:r>
          </w:p>
          <w:p w14:paraId="10957832" w14:textId="5E7925FC" w:rsidR="002B267D" w:rsidRPr="00980A8D" w:rsidRDefault="002B267D">
            <w:pPr>
              <w:tabs>
                <w:tab w:val="left" w:pos="350"/>
              </w:tabs>
              <w:spacing w:line="280" w:lineRule="exact"/>
              <w:rPr>
                <w:rFonts w:ascii="Tahoma" w:hAnsi="Tahoma" w:cs="Tahoma"/>
                <w:b/>
                <w:spacing w:val="8"/>
                <w:sz w:val="18"/>
                <w:szCs w:val="18"/>
                <w:lang w:eastAsia="pl-PL"/>
              </w:rPr>
            </w:pPr>
            <w:r w:rsidRPr="00980A8D">
              <w:rPr>
                <w:rFonts w:ascii="Tahoma" w:hAnsi="Tahoma" w:cs="Tahoma"/>
                <w:b/>
                <w:spacing w:val="8"/>
                <w:sz w:val="18"/>
                <w:szCs w:val="18"/>
                <w:lang w:eastAsia="pl-PL"/>
              </w:rPr>
              <w:t xml:space="preserve">Wzór oświadczenia stanowi </w:t>
            </w:r>
            <w:r w:rsidRPr="00980A8D">
              <w:rPr>
                <w:rFonts w:ascii="Tahoma" w:hAnsi="Tahoma" w:cs="Tahoma"/>
                <w:b/>
                <w:bCs/>
                <w:spacing w:val="8"/>
                <w:sz w:val="18"/>
                <w:szCs w:val="18"/>
                <w:lang w:eastAsia="pl-PL"/>
              </w:rPr>
              <w:t xml:space="preserve">załącznik nr </w:t>
            </w:r>
            <w:r w:rsidR="00900765">
              <w:rPr>
                <w:rFonts w:ascii="Tahoma" w:hAnsi="Tahoma" w:cs="Tahoma"/>
                <w:b/>
                <w:bCs/>
                <w:spacing w:val="8"/>
                <w:sz w:val="18"/>
                <w:szCs w:val="18"/>
                <w:lang w:eastAsia="pl-PL"/>
              </w:rPr>
              <w:t>5</w:t>
            </w:r>
            <w:r w:rsidR="0013444F">
              <w:rPr>
                <w:rFonts w:ascii="Tahoma" w:hAnsi="Tahoma" w:cs="Tahoma"/>
                <w:b/>
                <w:bCs/>
                <w:spacing w:val="8"/>
                <w:sz w:val="18"/>
                <w:szCs w:val="18"/>
                <w:lang w:eastAsia="pl-PL"/>
              </w:rPr>
              <w:t xml:space="preserve"> </w:t>
            </w:r>
            <w:r w:rsidRPr="00980A8D">
              <w:rPr>
                <w:rFonts w:ascii="Tahoma" w:hAnsi="Tahoma" w:cs="Tahoma"/>
                <w:b/>
                <w:bCs/>
                <w:spacing w:val="8"/>
                <w:sz w:val="18"/>
                <w:szCs w:val="18"/>
                <w:lang w:eastAsia="pl-PL"/>
              </w:rPr>
              <w:t>do SWZ</w:t>
            </w:r>
          </w:p>
        </w:tc>
      </w:tr>
      <w:tr w:rsidR="002B267D" w:rsidRPr="00926BBD" w14:paraId="52DE72A9" w14:textId="77777777" w:rsidTr="3B1DEFE6">
        <w:trPr>
          <w:trHeight w:val="2171"/>
        </w:trPr>
        <w:tc>
          <w:tcPr>
            <w:tcW w:w="568" w:type="dxa"/>
            <w:vAlign w:val="center"/>
          </w:tcPr>
          <w:p w14:paraId="564FFA49" w14:textId="77777777" w:rsidR="002B267D" w:rsidRPr="00926BBD" w:rsidRDefault="002B267D">
            <w:pPr>
              <w:keepNext/>
              <w:spacing w:line="280" w:lineRule="exact"/>
              <w:jc w:val="center"/>
              <w:rPr>
                <w:rFonts w:ascii="Tahoma" w:eastAsia="Arial" w:hAnsi="Tahoma" w:cs="Tahoma"/>
                <w:color w:val="000000"/>
                <w:sz w:val="18"/>
                <w:szCs w:val="18"/>
                <w:lang w:eastAsia="pl-PL"/>
              </w:rPr>
            </w:pPr>
            <w:r w:rsidRPr="00926BBD">
              <w:rPr>
                <w:rFonts w:ascii="Tahoma" w:eastAsia="Arial" w:hAnsi="Tahoma" w:cs="Tahoma"/>
                <w:color w:val="000000"/>
                <w:sz w:val="18"/>
                <w:szCs w:val="18"/>
                <w:lang w:eastAsia="pl-PL"/>
              </w:rPr>
              <w:t>6.</w:t>
            </w:r>
          </w:p>
        </w:tc>
        <w:tc>
          <w:tcPr>
            <w:tcW w:w="9639" w:type="dxa"/>
            <w:vAlign w:val="center"/>
          </w:tcPr>
          <w:p w14:paraId="5541A832" w14:textId="2DE1D431" w:rsidR="002B267D" w:rsidRPr="00926BBD" w:rsidRDefault="002B267D">
            <w:pPr>
              <w:spacing w:line="280" w:lineRule="exact"/>
              <w:jc w:val="both"/>
              <w:rPr>
                <w:rFonts w:ascii="Tahoma" w:hAnsi="Tahoma" w:cs="Tahoma"/>
                <w:spacing w:val="8"/>
                <w:sz w:val="18"/>
                <w:szCs w:val="18"/>
                <w:lang w:eastAsia="pl-PL"/>
              </w:rPr>
            </w:pPr>
            <w:r w:rsidRPr="00926BBD">
              <w:rPr>
                <w:rFonts w:ascii="Tahoma" w:hAnsi="Tahoma" w:cs="Tahoma"/>
                <w:bCs/>
                <w:spacing w:val="8"/>
                <w:sz w:val="18"/>
                <w:szCs w:val="18"/>
                <w:lang w:eastAsia="pl-PL"/>
              </w:rPr>
              <w:t>Oświadczenia wykonawcy</w:t>
            </w:r>
            <w:r w:rsidRPr="00926BBD">
              <w:rPr>
                <w:rFonts w:ascii="Tahoma" w:hAnsi="Tahoma" w:cs="Tahoma"/>
                <w:spacing w:val="8"/>
                <w:sz w:val="18"/>
                <w:szCs w:val="18"/>
                <w:lang w:eastAsia="pl-PL"/>
              </w:rPr>
              <w:t xml:space="preserve">, w zakresie art. 108 ust. 1 pkt 5 ustawy, o braku przynależności do tej samej </w:t>
            </w:r>
            <w:r w:rsidRPr="00926BBD">
              <w:rPr>
                <w:rFonts w:ascii="Tahoma" w:hAnsi="Tahoma" w:cs="Tahoma"/>
                <w:bCs/>
                <w:spacing w:val="8"/>
                <w:sz w:val="18"/>
                <w:szCs w:val="18"/>
                <w:lang w:eastAsia="pl-PL"/>
              </w:rPr>
              <w:t>grupy kapitałowej</w:t>
            </w:r>
            <w:r w:rsidRPr="00926BBD">
              <w:rPr>
                <w:rFonts w:ascii="Tahoma" w:hAnsi="Tahoma" w:cs="Tahoma"/>
                <w:spacing w:val="8"/>
                <w:sz w:val="18"/>
                <w:szCs w:val="18"/>
                <w:lang w:eastAsia="pl-PL"/>
              </w:rPr>
              <w:t xml:space="preserve"> w rozumieniu ustawy z dnia 16 lutego 2007 r. o ochronie konkurencji i konsumentów (Dz. U. z 2024 r. poz. 594 z innym wykonawcą, który złożył odrębną ofertę w postępowaniu, albo oświadczenia o przynależności do tej samej grupy kapitałowej wraz z dokumentami lub informacjami potwierdzającymi przygotowanie oferty niezależnie od innego wykonawcy należącego do tej samej grupy kapitałowej. </w:t>
            </w:r>
            <w:r w:rsidRPr="00926BBD">
              <w:rPr>
                <w:rFonts w:ascii="Tahoma" w:hAnsi="Tahoma" w:cs="Tahoma"/>
                <w:b/>
                <w:spacing w:val="8"/>
                <w:sz w:val="18"/>
                <w:szCs w:val="18"/>
                <w:lang w:eastAsia="pl-PL"/>
              </w:rPr>
              <w:t xml:space="preserve">Wzór oświadczenia stanowi </w:t>
            </w:r>
            <w:r w:rsidRPr="00926BBD">
              <w:rPr>
                <w:rFonts w:ascii="Tahoma" w:hAnsi="Tahoma" w:cs="Tahoma"/>
                <w:b/>
                <w:bCs/>
                <w:spacing w:val="8"/>
                <w:sz w:val="18"/>
                <w:szCs w:val="18"/>
                <w:lang w:eastAsia="pl-PL"/>
              </w:rPr>
              <w:t xml:space="preserve">załącznik nr </w:t>
            </w:r>
            <w:r w:rsidR="00A11E64">
              <w:rPr>
                <w:rFonts w:ascii="Tahoma" w:hAnsi="Tahoma" w:cs="Tahoma"/>
                <w:b/>
                <w:bCs/>
                <w:spacing w:val="8"/>
                <w:sz w:val="18"/>
                <w:szCs w:val="18"/>
                <w:lang w:eastAsia="pl-PL"/>
              </w:rPr>
              <w:t>8</w:t>
            </w:r>
            <w:r w:rsidRPr="00926BBD">
              <w:rPr>
                <w:rFonts w:ascii="Tahoma" w:hAnsi="Tahoma" w:cs="Tahoma"/>
                <w:b/>
                <w:bCs/>
                <w:spacing w:val="8"/>
                <w:sz w:val="18"/>
                <w:szCs w:val="18"/>
                <w:lang w:eastAsia="pl-PL"/>
              </w:rPr>
              <w:t xml:space="preserve"> do SWZ</w:t>
            </w:r>
          </w:p>
        </w:tc>
      </w:tr>
      <w:tr w:rsidR="000F25CE" w:rsidRPr="00926BBD" w14:paraId="438BCB67" w14:textId="77777777" w:rsidTr="3B1DEFE6">
        <w:trPr>
          <w:trHeight w:val="2171"/>
        </w:trPr>
        <w:tc>
          <w:tcPr>
            <w:tcW w:w="568" w:type="dxa"/>
            <w:vAlign w:val="center"/>
          </w:tcPr>
          <w:p w14:paraId="6C3E4479" w14:textId="6BC4CE99" w:rsidR="000F25CE" w:rsidRPr="00926BBD" w:rsidRDefault="000F25CE" w:rsidP="000F25CE">
            <w:pPr>
              <w:keepNext/>
              <w:spacing w:line="280" w:lineRule="exact"/>
              <w:jc w:val="center"/>
              <w:rPr>
                <w:rFonts w:ascii="Tahoma" w:eastAsia="Arial" w:hAnsi="Tahoma" w:cs="Tahoma"/>
                <w:color w:val="000000"/>
                <w:sz w:val="18"/>
                <w:szCs w:val="18"/>
                <w:lang w:eastAsia="pl-PL"/>
              </w:rPr>
            </w:pPr>
            <w:r>
              <w:rPr>
                <w:rFonts w:ascii="Tahoma" w:hAnsi="Tahoma" w:cs="Tahoma"/>
                <w:sz w:val="18"/>
                <w:szCs w:val="18"/>
                <w:lang w:eastAsia="pl-PL"/>
              </w:rPr>
              <w:t>7.</w:t>
            </w:r>
          </w:p>
        </w:tc>
        <w:tc>
          <w:tcPr>
            <w:tcW w:w="9639" w:type="dxa"/>
            <w:vAlign w:val="center"/>
          </w:tcPr>
          <w:p w14:paraId="2BD5C8F9" w14:textId="7836BF96" w:rsidR="000F25CE" w:rsidRPr="00926BBD" w:rsidRDefault="000F25CE" w:rsidP="000F25CE">
            <w:pPr>
              <w:spacing w:line="280" w:lineRule="exact"/>
              <w:jc w:val="both"/>
              <w:rPr>
                <w:rFonts w:ascii="Tahoma" w:hAnsi="Tahoma" w:cs="Tahoma"/>
                <w:bCs/>
                <w:spacing w:val="8"/>
                <w:sz w:val="18"/>
                <w:szCs w:val="18"/>
                <w:lang w:eastAsia="pl-PL"/>
              </w:rPr>
            </w:pPr>
            <w:r w:rsidRPr="008445F9">
              <w:rPr>
                <w:rFonts w:ascii="Tahoma" w:eastAsia="Tahoma" w:hAnsi="Tahoma" w:cs="Tahoma"/>
                <w:sz w:val="18"/>
                <w:szCs w:val="18"/>
              </w:rPr>
              <w:t>Ważna koncesja lub zezwolenie na prowadzenie hurtowni farmaceutycznej, które w świetle obowiązującego prawa w Rzeczpospolitej Polskiej uprawnia Wykonawcę do prowadzenia obrotu produktami leczniczymi, na wszystkie magazyny, z których zamierza realizować zamówienie - dotyczy produktów leczniczych.</w:t>
            </w:r>
          </w:p>
        </w:tc>
      </w:tr>
      <w:tr w:rsidR="000F25CE" w:rsidRPr="00926BBD" w14:paraId="12474672" w14:textId="77777777" w:rsidTr="3B1DEFE6">
        <w:trPr>
          <w:trHeight w:val="2171"/>
        </w:trPr>
        <w:tc>
          <w:tcPr>
            <w:tcW w:w="568" w:type="dxa"/>
            <w:vAlign w:val="center"/>
          </w:tcPr>
          <w:p w14:paraId="36E7F1CC" w14:textId="155A0339" w:rsidR="000F25CE" w:rsidRDefault="000F25CE" w:rsidP="000F25CE">
            <w:pPr>
              <w:keepNext/>
              <w:spacing w:line="280" w:lineRule="exact"/>
              <w:jc w:val="center"/>
              <w:rPr>
                <w:rFonts w:ascii="Tahoma" w:hAnsi="Tahoma" w:cs="Tahoma"/>
                <w:sz w:val="18"/>
                <w:szCs w:val="18"/>
                <w:lang w:eastAsia="pl-PL"/>
              </w:rPr>
            </w:pPr>
            <w:r>
              <w:rPr>
                <w:rFonts w:ascii="Tahoma" w:hAnsi="Tahoma" w:cs="Tahoma"/>
                <w:sz w:val="18"/>
                <w:szCs w:val="18"/>
                <w:lang w:eastAsia="pl-PL"/>
              </w:rPr>
              <w:t>8.</w:t>
            </w:r>
          </w:p>
        </w:tc>
        <w:tc>
          <w:tcPr>
            <w:tcW w:w="9639" w:type="dxa"/>
            <w:vAlign w:val="center"/>
          </w:tcPr>
          <w:p w14:paraId="7B33EE3B" w14:textId="3FBB31B3" w:rsidR="000F25CE" w:rsidRPr="008445F9" w:rsidRDefault="003B4EDB" w:rsidP="000F25CE">
            <w:pPr>
              <w:spacing w:line="280" w:lineRule="exact"/>
              <w:jc w:val="both"/>
              <w:rPr>
                <w:rFonts w:ascii="Tahoma" w:eastAsia="Tahoma" w:hAnsi="Tahoma" w:cs="Tahoma"/>
                <w:sz w:val="18"/>
                <w:szCs w:val="18"/>
              </w:rPr>
            </w:pPr>
            <w:r w:rsidRPr="003B4EDB">
              <w:rPr>
                <w:rFonts w:ascii="Tahoma" w:eastAsia="Tahoma" w:hAnsi="Tahoma" w:cs="Tahoma"/>
                <w:sz w:val="18"/>
                <w:szCs w:val="18"/>
              </w:rPr>
              <w:t>Informacja z Centralnego Rejestru Beneficjentów Rzeczywistych, w zakresie art. 108 ust. 2 ustawy, jeżeli odrębne przepisy wymagają wpisu do tego rejestru, sporządzona nie wcześniej niż 3 miesiące przed jej złożeniem.</w:t>
            </w:r>
          </w:p>
        </w:tc>
      </w:tr>
    </w:tbl>
    <w:p w14:paraId="3AE197D5" w14:textId="77777777" w:rsidR="002B267D" w:rsidRDefault="002B267D" w:rsidP="004A1849">
      <w:pPr>
        <w:spacing w:line="360" w:lineRule="auto"/>
        <w:rPr>
          <w:rFonts w:ascii="Tahoma" w:eastAsia="Tahoma" w:hAnsi="Tahoma" w:cs="Tahoma"/>
          <w:b/>
          <w:sz w:val="18"/>
          <w:szCs w:val="18"/>
        </w:rPr>
      </w:pPr>
    </w:p>
    <w:p w14:paraId="7B8AA96E" w14:textId="4C9DF8DF" w:rsidR="0057098A" w:rsidRPr="00E23FE1" w:rsidRDefault="008C5068" w:rsidP="00BF110B">
      <w:pPr>
        <w:spacing w:line="360" w:lineRule="auto"/>
        <w:ind w:hanging="284"/>
        <w:rPr>
          <w:rFonts w:ascii="Tahoma" w:eastAsia="Tahoma" w:hAnsi="Tahoma" w:cs="Tahoma"/>
          <w:b/>
          <w:sz w:val="18"/>
          <w:szCs w:val="18"/>
        </w:rPr>
      </w:pPr>
      <w:r w:rsidRPr="00E23FE1">
        <w:rPr>
          <w:rFonts w:ascii="Tahoma" w:eastAsia="Tahoma" w:hAnsi="Tahoma" w:cs="Tahoma"/>
          <w:b/>
          <w:sz w:val="18"/>
          <w:szCs w:val="18"/>
        </w:rPr>
        <w:t>6.3. Jeżeli</w:t>
      </w:r>
      <w:r w:rsidR="0057098A" w:rsidRPr="00E23FE1">
        <w:rPr>
          <w:rFonts w:ascii="Tahoma" w:eastAsia="Tahoma" w:hAnsi="Tahoma" w:cs="Tahoma"/>
          <w:b/>
          <w:sz w:val="18"/>
          <w:szCs w:val="18"/>
        </w:rPr>
        <w:t xml:space="preserve"> Wykonawca ma siedzibę lub miejsce zamieszkania poza terytorium Rzeczypospolitej Polskiej</w:t>
      </w:r>
      <w:r w:rsidR="00E23FE1" w:rsidRPr="00E23FE1">
        <w:rPr>
          <w:rFonts w:ascii="Tahoma" w:eastAsia="Tahoma" w:hAnsi="Tahoma" w:cs="Tahoma"/>
          <w:b/>
          <w:sz w:val="18"/>
          <w:szCs w:val="18"/>
        </w:rPr>
        <w:t>:</w:t>
      </w:r>
    </w:p>
    <w:p w14:paraId="1192E61D" w14:textId="273CDF80" w:rsidR="00846837" w:rsidRDefault="0057098A" w:rsidP="0053017F">
      <w:pPr>
        <w:pStyle w:val="Normalny1"/>
        <w:spacing w:before="120" w:after="40" w:line="360" w:lineRule="auto"/>
        <w:ind w:left="142"/>
        <w:jc w:val="both"/>
        <w:rPr>
          <w:rFonts w:ascii="Tahoma" w:hAnsi="Tahoma" w:cs="Tahoma"/>
          <w:bCs/>
          <w:sz w:val="18"/>
          <w:szCs w:val="18"/>
        </w:rPr>
      </w:pPr>
      <w:r>
        <w:rPr>
          <w:rFonts w:ascii="Tahoma" w:eastAsia="Tahoma" w:hAnsi="Tahoma" w:cs="Tahoma"/>
          <w:sz w:val="18"/>
          <w:szCs w:val="18"/>
        </w:rPr>
        <w:t xml:space="preserve">1) </w:t>
      </w:r>
      <w:r w:rsidR="00CC7E87" w:rsidRPr="00A80DF8">
        <w:rPr>
          <w:rFonts w:ascii="Tahoma" w:hAnsi="Tahoma" w:cs="Tahoma"/>
          <w:bCs/>
          <w:sz w:val="18"/>
          <w:szCs w:val="18"/>
        </w:rPr>
        <w:t>zamiast informacji z Krajowego Rejestru Karnego, o któ</w:t>
      </w:r>
      <w:r w:rsidR="00CC7E87">
        <w:rPr>
          <w:rFonts w:ascii="Tahoma" w:hAnsi="Tahoma" w:cs="Tahoma"/>
          <w:bCs/>
          <w:sz w:val="18"/>
          <w:szCs w:val="18"/>
        </w:rPr>
        <w:t>rej</w:t>
      </w:r>
      <w:r w:rsidR="00CC7E87" w:rsidRPr="00A80DF8">
        <w:rPr>
          <w:rFonts w:ascii="Tahoma" w:hAnsi="Tahoma" w:cs="Tahoma"/>
          <w:bCs/>
          <w:sz w:val="18"/>
          <w:szCs w:val="18"/>
        </w:rPr>
        <w:t xml:space="preserve"> mowa w </w:t>
      </w:r>
      <w:r w:rsidR="00CC7E87">
        <w:rPr>
          <w:rFonts w:ascii="Tahoma" w:hAnsi="Tahoma" w:cs="Tahoma"/>
          <w:bCs/>
          <w:sz w:val="18"/>
          <w:szCs w:val="18"/>
        </w:rPr>
        <w:t>pkt 6.2.1.</w:t>
      </w:r>
      <w:r w:rsidR="00CC7E87" w:rsidRPr="00A80DF8">
        <w:rPr>
          <w:rFonts w:ascii="Tahoma" w:hAnsi="Tahoma" w:cs="Tahoma"/>
          <w:bCs/>
          <w:sz w:val="18"/>
          <w:szCs w:val="18"/>
        </w:rPr>
        <w:t xml:space="preserve">, składa informację z odpowiedniego rejestru, takiego jak rejestr sądowy, </w:t>
      </w:r>
      <w:r w:rsidR="008C5068" w:rsidRPr="00A80DF8">
        <w:rPr>
          <w:rFonts w:ascii="Tahoma" w:hAnsi="Tahoma" w:cs="Tahoma"/>
          <w:bCs/>
          <w:sz w:val="18"/>
          <w:szCs w:val="18"/>
        </w:rPr>
        <w:t>albo</w:t>
      </w:r>
      <w:r w:rsidR="00CC7E87" w:rsidRPr="00A80DF8">
        <w:rPr>
          <w:rFonts w:ascii="Tahoma" w:hAnsi="Tahoma" w:cs="Tahoma"/>
          <w:bCs/>
          <w:sz w:val="18"/>
          <w:szCs w:val="18"/>
        </w:rPr>
        <w:t xml:space="preserve"> w przypadku braku takiego rejestru, inny równoważny dokument wydany przez właściwy organ sądowy lub administracyjny kraju, w którym wykonawca ma siedzibę lub miejsce zamieszkania</w:t>
      </w:r>
      <w:r w:rsidR="0053017F" w:rsidRPr="0053017F">
        <w:t xml:space="preserve"> </w:t>
      </w:r>
      <w:r w:rsidR="0053017F" w:rsidRPr="0053017F">
        <w:rPr>
          <w:rFonts w:ascii="Tahoma" w:hAnsi="Tahoma" w:cs="Tahoma"/>
          <w:bCs/>
          <w:sz w:val="18"/>
          <w:szCs w:val="18"/>
        </w:rPr>
        <w:t>lub miejsce zamieszkania</w:t>
      </w:r>
      <w:r w:rsidR="0053017F">
        <w:rPr>
          <w:rFonts w:ascii="Tahoma" w:hAnsi="Tahoma" w:cs="Tahoma"/>
          <w:bCs/>
          <w:sz w:val="18"/>
          <w:szCs w:val="18"/>
        </w:rPr>
        <w:t xml:space="preserve"> </w:t>
      </w:r>
      <w:r w:rsidR="0053017F" w:rsidRPr="0053017F">
        <w:rPr>
          <w:rFonts w:ascii="Tahoma" w:hAnsi="Tahoma" w:cs="Tahoma"/>
          <w:bCs/>
          <w:sz w:val="18"/>
          <w:szCs w:val="18"/>
        </w:rPr>
        <w:t>ma osoba, której dotyczy informacja albo dokument</w:t>
      </w:r>
      <w:r w:rsidR="00CC7E87">
        <w:rPr>
          <w:rFonts w:ascii="Tahoma" w:hAnsi="Tahoma" w:cs="Tahoma"/>
          <w:bCs/>
          <w:sz w:val="18"/>
          <w:szCs w:val="18"/>
        </w:rPr>
        <w:t>;</w:t>
      </w:r>
      <w:r w:rsidR="004D3CC8">
        <w:rPr>
          <w:rFonts w:ascii="Tahoma" w:hAnsi="Tahoma" w:cs="Tahoma"/>
          <w:bCs/>
          <w:sz w:val="18"/>
          <w:szCs w:val="18"/>
        </w:rPr>
        <w:t xml:space="preserve"> </w:t>
      </w:r>
    </w:p>
    <w:p w14:paraId="4B929178" w14:textId="77777777" w:rsidR="00CC7E87" w:rsidRDefault="004D3CC8" w:rsidP="00E23FE1">
      <w:pPr>
        <w:pStyle w:val="Normalny1"/>
        <w:spacing w:before="120" w:after="40" w:line="360" w:lineRule="auto"/>
        <w:ind w:left="142"/>
        <w:jc w:val="both"/>
        <w:rPr>
          <w:rFonts w:ascii="Tahoma" w:hAnsi="Tahoma" w:cs="Tahoma"/>
          <w:bCs/>
          <w:sz w:val="18"/>
          <w:szCs w:val="18"/>
        </w:rPr>
      </w:pPr>
      <w:r>
        <w:rPr>
          <w:rFonts w:ascii="Tahoma" w:hAnsi="Tahoma" w:cs="Tahoma"/>
          <w:bCs/>
          <w:sz w:val="18"/>
          <w:szCs w:val="18"/>
        </w:rPr>
        <w:t xml:space="preserve">2) zamiast zaświadczeń lub innych dokumentów, o których mowa w pkt 6.2.2. i 6.2.3 </w:t>
      </w:r>
      <w:r w:rsidRPr="00654293">
        <w:rPr>
          <w:rFonts w:ascii="Tahoma" w:hAnsi="Tahoma" w:cs="Tahoma"/>
          <w:bCs/>
          <w:sz w:val="18"/>
          <w:szCs w:val="18"/>
        </w:rPr>
        <w:t>składa dokument lub dokumenty wystawione w kraju, w którym wykonawca ma siedzibę lub miejsce zamieszkania, potwierdzające odpowiednio, że</w:t>
      </w:r>
      <w:r>
        <w:rPr>
          <w:rFonts w:ascii="Tahoma" w:hAnsi="Tahoma" w:cs="Tahoma"/>
          <w:bCs/>
          <w:sz w:val="18"/>
          <w:szCs w:val="18"/>
        </w:rPr>
        <w:t xml:space="preserve"> </w:t>
      </w:r>
      <w:r w:rsidRPr="00654293">
        <w:rPr>
          <w:rFonts w:ascii="Tahoma" w:hAnsi="Tahoma" w:cs="Tahoma"/>
          <w:bCs/>
          <w:sz w:val="18"/>
          <w:szCs w:val="18"/>
        </w:rPr>
        <w:t>nie naruszył obowiązków dotyczących płatności podatków, opłat lub składek na ubezpieczenie społeczne lub zdrowotne</w:t>
      </w:r>
      <w:r w:rsidR="00846837">
        <w:rPr>
          <w:rFonts w:ascii="Tahoma" w:hAnsi="Tahoma" w:cs="Tahoma"/>
          <w:bCs/>
          <w:sz w:val="18"/>
          <w:szCs w:val="18"/>
        </w:rPr>
        <w:t xml:space="preserve"> </w:t>
      </w:r>
    </w:p>
    <w:p w14:paraId="50E38581" w14:textId="77777777" w:rsidR="00204FB5" w:rsidRPr="004D3CC8" w:rsidRDefault="004D3CC8" w:rsidP="004D3CC8">
      <w:pPr>
        <w:pStyle w:val="Normalny1"/>
        <w:spacing w:before="120" w:after="40" w:line="360" w:lineRule="auto"/>
        <w:ind w:left="142"/>
        <w:jc w:val="both"/>
        <w:rPr>
          <w:rFonts w:ascii="Tahoma" w:eastAsia="Tahoma" w:hAnsi="Tahoma" w:cs="Tahoma"/>
          <w:sz w:val="18"/>
          <w:szCs w:val="18"/>
        </w:rPr>
      </w:pPr>
      <w:r>
        <w:rPr>
          <w:rFonts w:ascii="Tahoma" w:hAnsi="Tahoma" w:cs="Tahoma"/>
          <w:bCs/>
          <w:sz w:val="18"/>
          <w:szCs w:val="18"/>
        </w:rPr>
        <w:lastRenderedPageBreak/>
        <w:t>3)</w:t>
      </w:r>
      <w:r w:rsidR="00204FB5">
        <w:rPr>
          <w:rFonts w:ascii="Tahoma" w:eastAsia="Tahoma" w:hAnsi="Tahoma" w:cs="Tahoma"/>
          <w:sz w:val="18"/>
          <w:szCs w:val="18"/>
        </w:rPr>
        <w:t>zamiast Odpisu lub Informacji z Krajowego Rejestru Sądowego lub z Centralnej Ewidencji i Informacji o Działalności Gospodarczej, o którym mowa w pkt 6.2.</w:t>
      </w:r>
      <w:r>
        <w:rPr>
          <w:rFonts w:ascii="Tahoma" w:eastAsia="Tahoma" w:hAnsi="Tahoma" w:cs="Tahoma"/>
          <w:sz w:val="18"/>
          <w:szCs w:val="18"/>
        </w:rPr>
        <w:t>4</w:t>
      </w:r>
      <w:r w:rsidR="00204FB5">
        <w:rPr>
          <w:rFonts w:ascii="Tahoma" w:eastAsia="Tahoma" w:hAnsi="Tahoma" w:cs="Tahoma"/>
          <w:sz w:val="18"/>
          <w:szCs w:val="18"/>
        </w:rPr>
        <w:t xml:space="preserve">. SWZ </w:t>
      </w:r>
      <w:r w:rsidR="00204FB5" w:rsidRPr="00A80DF8">
        <w:rPr>
          <w:rFonts w:ascii="Tahoma" w:hAnsi="Tahoma" w:cs="Tahoma"/>
          <w:bCs/>
          <w:sz w:val="18"/>
          <w:szCs w:val="18"/>
        </w:rPr>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E23FE1">
        <w:rPr>
          <w:rFonts w:ascii="Tahoma" w:hAnsi="Tahoma" w:cs="Tahoma"/>
          <w:bCs/>
          <w:sz w:val="18"/>
          <w:szCs w:val="18"/>
        </w:rPr>
        <w:t xml:space="preserve">. </w:t>
      </w:r>
    </w:p>
    <w:p w14:paraId="438588B2" w14:textId="7AED8478" w:rsidR="00846837" w:rsidRDefault="00846837" w:rsidP="001D20DC">
      <w:pPr>
        <w:spacing w:before="60" w:line="360" w:lineRule="auto"/>
        <w:ind w:left="142" w:hanging="426"/>
        <w:jc w:val="both"/>
        <w:rPr>
          <w:rFonts w:ascii="Tahoma" w:hAnsi="Tahoma" w:cs="Tahoma"/>
          <w:bCs/>
          <w:sz w:val="18"/>
          <w:szCs w:val="18"/>
        </w:rPr>
      </w:pPr>
      <w:r w:rsidRPr="00846837">
        <w:rPr>
          <w:rFonts w:ascii="Tahoma" w:hAnsi="Tahoma" w:cs="Tahoma"/>
          <w:b/>
          <w:sz w:val="18"/>
          <w:szCs w:val="18"/>
        </w:rPr>
        <w:t>6.4.</w:t>
      </w:r>
      <w:r>
        <w:rPr>
          <w:rFonts w:ascii="Tahoma" w:hAnsi="Tahoma" w:cs="Tahoma"/>
          <w:sz w:val="18"/>
          <w:szCs w:val="18"/>
        </w:rPr>
        <w:t xml:space="preserve"> </w:t>
      </w:r>
      <w:r w:rsidRPr="00D51EFA">
        <w:rPr>
          <w:rFonts w:ascii="Tahoma" w:hAnsi="Tahoma" w:cs="Tahoma"/>
          <w:bCs/>
          <w:sz w:val="18"/>
          <w:szCs w:val="18"/>
        </w:rPr>
        <w:t xml:space="preserve">Dokument, o którym mowa w </w:t>
      </w:r>
      <w:r>
        <w:rPr>
          <w:rFonts w:ascii="Tahoma" w:hAnsi="Tahoma" w:cs="Tahoma"/>
          <w:bCs/>
          <w:sz w:val="18"/>
          <w:szCs w:val="18"/>
        </w:rPr>
        <w:t>pkt 6.3 pkt 1</w:t>
      </w:r>
      <w:r w:rsidRPr="00D51EFA">
        <w:rPr>
          <w:rFonts w:ascii="Tahoma" w:hAnsi="Tahoma" w:cs="Tahoma"/>
          <w:bCs/>
          <w:sz w:val="18"/>
          <w:szCs w:val="18"/>
        </w:rPr>
        <w:t>, powinien być wystawiony nie wcześniej niż 6</w:t>
      </w:r>
      <w:r>
        <w:rPr>
          <w:rFonts w:ascii="Tahoma" w:hAnsi="Tahoma" w:cs="Tahoma"/>
          <w:bCs/>
          <w:sz w:val="18"/>
          <w:szCs w:val="18"/>
        </w:rPr>
        <w:t xml:space="preserve"> miesięcy przed jego złożeniem.</w:t>
      </w:r>
      <w:r w:rsidR="001D20DC">
        <w:rPr>
          <w:rFonts w:ascii="Tahoma" w:hAnsi="Tahoma" w:cs="Tahoma"/>
          <w:bCs/>
          <w:sz w:val="18"/>
          <w:szCs w:val="18"/>
        </w:rPr>
        <w:t xml:space="preserve"> </w:t>
      </w:r>
      <w:r w:rsidRPr="00D51EFA">
        <w:rPr>
          <w:rFonts w:ascii="Tahoma" w:hAnsi="Tahoma" w:cs="Tahoma"/>
          <w:bCs/>
          <w:sz w:val="18"/>
          <w:szCs w:val="18"/>
        </w:rPr>
        <w:t xml:space="preserve">Dokumenty, o których mowa w </w:t>
      </w:r>
      <w:r>
        <w:rPr>
          <w:rFonts w:ascii="Tahoma" w:hAnsi="Tahoma" w:cs="Tahoma"/>
          <w:bCs/>
          <w:sz w:val="18"/>
          <w:szCs w:val="18"/>
        </w:rPr>
        <w:t>6.3. pkt 2, 3</w:t>
      </w:r>
      <w:r w:rsidRPr="00D51EFA">
        <w:rPr>
          <w:rFonts w:ascii="Tahoma" w:hAnsi="Tahoma" w:cs="Tahoma"/>
          <w:bCs/>
          <w:sz w:val="18"/>
          <w:szCs w:val="18"/>
        </w:rPr>
        <w:t xml:space="preserve"> powinny być wystawione nie wcześniej niż 3 miesiące przed ich złożeniem.</w:t>
      </w:r>
      <w:r>
        <w:rPr>
          <w:rFonts w:ascii="Tahoma" w:hAnsi="Tahoma" w:cs="Tahoma"/>
          <w:bCs/>
          <w:sz w:val="18"/>
          <w:szCs w:val="18"/>
        </w:rPr>
        <w:t xml:space="preserve"> </w:t>
      </w:r>
    </w:p>
    <w:p w14:paraId="74D9DE8A" w14:textId="77777777" w:rsidR="00565410" w:rsidRPr="00565410" w:rsidRDefault="0054511A" w:rsidP="003C76AD">
      <w:pPr>
        <w:spacing w:before="60" w:line="360" w:lineRule="auto"/>
        <w:ind w:left="142" w:hanging="426"/>
        <w:jc w:val="both"/>
        <w:rPr>
          <w:rFonts w:ascii="Tahoma" w:eastAsia="Tahoma" w:hAnsi="Tahoma" w:cs="Tahoma"/>
          <w:sz w:val="18"/>
          <w:szCs w:val="18"/>
        </w:rPr>
      </w:pPr>
      <w:r w:rsidRPr="005345B2">
        <w:rPr>
          <w:rFonts w:ascii="Tahoma" w:eastAsia="Tahoma" w:hAnsi="Tahoma" w:cs="Tahoma"/>
          <w:b/>
          <w:sz w:val="18"/>
          <w:szCs w:val="18"/>
        </w:rPr>
        <w:t>6.</w:t>
      </w:r>
      <w:r w:rsidR="00846837" w:rsidRPr="005345B2">
        <w:rPr>
          <w:rFonts w:ascii="Tahoma" w:eastAsia="Tahoma" w:hAnsi="Tahoma" w:cs="Tahoma"/>
          <w:b/>
          <w:sz w:val="18"/>
          <w:szCs w:val="18"/>
        </w:rPr>
        <w:t>5</w:t>
      </w:r>
      <w:r w:rsidRPr="005345B2">
        <w:rPr>
          <w:rFonts w:ascii="Tahoma" w:eastAsia="Tahoma" w:hAnsi="Tahoma" w:cs="Tahoma"/>
          <w:b/>
          <w:sz w:val="18"/>
          <w:szCs w:val="18"/>
        </w:rPr>
        <w:t>.</w:t>
      </w:r>
      <w:r>
        <w:rPr>
          <w:rFonts w:ascii="Tahoma" w:eastAsia="Tahoma" w:hAnsi="Tahoma" w:cs="Tahoma"/>
          <w:sz w:val="18"/>
          <w:szCs w:val="18"/>
        </w:rPr>
        <w:tab/>
      </w:r>
      <w:r w:rsidR="00565410" w:rsidRPr="00565410">
        <w:rPr>
          <w:rFonts w:ascii="Tahoma" w:eastAsia="Tahoma" w:hAnsi="Tahoma" w:cs="Tahoma"/>
          <w:sz w:val="18"/>
          <w:szCs w:val="18"/>
        </w:rPr>
        <w:t>Jeżeli w kraju, w którym wykonawca ma siedzibę lub miejsce zamieszkania lub miejsce zamieszkania ma osoba,</w:t>
      </w:r>
    </w:p>
    <w:p w14:paraId="653B5814" w14:textId="43C1318E" w:rsidR="00565410" w:rsidRDefault="00565410" w:rsidP="00E8269C">
      <w:pPr>
        <w:spacing w:before="60" w:line="360" w:lineRule="auto"/>
        <w:ind w:left="142"/>
        <w:jc w:val="both"/>
        <w:rPr>
          <w:rFonts w:ascii="Tahoma" w:eastAsia="Tahoma" w:hAnsi="Tahoma" w:cs="Tahoma"/>
          <w:sz w:val="18"/>
          <w:szCs w:val="18"/>
        </w:rPr>
      </w:pPr>
      <w:r w:rsidRPr="00565410">
        <w:rPr>
          <w:rFonts w:ascii="Tahoma" w:eastAsia="Tahoma" w:hAnsi="Tahoma" w:cs="Tahoma"/>
          <w:sz w:val="18"/>
          <w:szCs w:val="18"/>
        </w:rPr>
        <w:t xml:space="preserve">której dokument dotyczy, nie wydaje się dokumentów, o których mowa w </w:t>
      </w:r>
      <w:r>
        <w:rPr>
          <w:rFonts w:ascii="Tahoma" w:eastAsia="Tahoma" w:hAnsi="Tahoma" w:cs="Tahoma"/>
          <w:sz w:val="18"/>
          <w:szCs w:val="18"/>
        </w:rPr>
        <w:t>pkt 6.3 pkt 1</w:t>
      </w:r>
      <w:r w:rsidRPr="00565410">
        <w:rPr>
          <w:rFonts w:ascii="Tahoma" w:eastAsia="Tahoma" w:hAnsi="Tahoma" w:cs="Tahoma"/>
          <w:sz w:val="18"/>
          <w:szCs w:val="18"/>
        </w:rPr>
        <w:t>, lub gdy dokumenty te nie odnoszą</w:t>
      </w:r>
      <w:r>
        <w:rPr>
          <w:rFonts w:ascii="Tahoma" w:eastAsia="Tahoma" w:hAnsi="Tahoma" w:cs="Tahoma"/>
          <w:sz w:val="18"/>
          <w:szCs w:val="18"/>
        </w:rPr>
        <w:t xml:space="preserve"> </w:t>
      </w:r>
      <w:r w:rsidRPr="00565410">
        <w:rPr>
          <w:rFonts w:ascii="Tahoma" w:eastAsia="Tahoma" w:hAnsi="Tahoma" w:cs="Tahoma"/>
          <w:sz w:val="18"/>
          <w:szCs w:val="18"/>
        </w:rPr>
        <w:t>się do wszystkich przypadków, o których mowa w art. 108 ust. 1 pkt 1, 2 i 4, art. 109 ust. 1 pkt 1, 2 lit. a i b oraz</w:t>
      </w:r>
      <w:r>
        <w:rPr>
          <w:rFonts w:ascii="Tahoma" w:eastAsia="Tahoma" w:hAnsi="Tahoma" w:cs="Tahoma"/>
          <w:sz w:val="18"/>
          <w:szCs w:val="18"/>
        </w:rPr>
        <w:t xml:space="preserve"> </w:t>
      </w:r>
      <w:r w:rsidRPr="00565410">
        <w:rPr>
          <w:rFonts w:ascii="Tahoma" w:eastAsia="Tahoma" w:hAnsi="Tahoma" w:cs="Tahoma"/>
          <w:sz w:val="18"/>
          <w:szCs w:val="18"/>
        </w:rPr>
        <w:t>pkt 3 ustawy, zastępuje się je odpowiednio w całości lub w części dokumentem zawierającym odpowiednio</w:t>
      </w:r>
      <w:r w:rsidR="00863627">
        <w:rPr>
          <w:rFonts w:ascii="Tahoma" w:eastAsia="Tahoma" w:hAnsi="Tahoma" w:cs="Tahoma"/>
          <w:sz w:val="18"/>
          <w:szCs w:val="18"/>
        </w:rPr>
        <w:t xml:space="preserve"> </w:t>
      </w:r>
      <w:r w:rsidRPr="00565410">
        <w:rPr>
          <w:rFonts w:ascii="Tahoma" w:eastAsia="Tahoma" w:hAnsi="Tahoma" w:cs="Tahoma"/>
          <w:sz w:val="18"/>
          <w:szCs w:val="18"/>
        </w:rPr>
        <w:t>oświadczenie wykonawcy, ze</w:t>
      </w:r>
      <w:r w:rsidR="00A2172C">
        <w:rPr>
          <w:rFonts w:ascii="Tahoma" w:eastAsia="Tahoma" w:hAnsi="Tahoma" w:cs="Tahoma"/>
          <w:sz w:val="18"/>
          <w:szCs w:val="18"/>
        </w:rPr>
        <w:t> </w:t>
      </w:r>
      <w:r w:rsidRPr="00565410">
        <w:rPr>
          <w:rFonts w:ascii="Tahoma" w:eastAsia="Tahoma" w:hAnsi="Tahoma" w:cs="Tahoma"/>
          <w:sz w:val="18"/>
          <w:szCs w:val="18"/>
        </w:rPr>
        <w:t>wskazaniem osoby albo osób uprawnionych do jego reprezentacji, lub oświadczenie</w:t>
      </w:r>
      <w:r w:rsidR="00863627">
        <w:rPr>
          <w:rFonts w:ascii="Tahoma" w:eastAsia="Tahoma" w:hAnsi="Tahoma" w:cs="Tahoma"/>
          <w:sz w:val="18"/>
          <w:szCs w:val="18"/>
        </w:rPr>
        <w:t xml:space="preserve"> </w:t>
      </w:r>
      <w:r w:rsidRPr="00565410">
        <w:rPr>
          <w:rFonts w:ascii="Tahoma" w:eastAsia="Tahoma" w:hAnsi="Tahoma" w:cs="Tahoma"/>
          <w:sz w:val="18"/>
          <w:szCs w:val="18"/>
        </w:rPr>
        <w:t>osoby, której dokument miał dotyczyć, złożone pod przysięgą, lub, jeżeli w kraju, w którym wykonawca ma siedzibę</w:t>
      </w:r>
      <w:r w:rsidR="00863627">
        <w:rPr>
          <w:rFonts w:ascii="Tahoma" w:eastAsia="Tahoma" w:hAnsi="Tahoma" w:cs="Tahoma"/>
          <w:sz w:val="18"/>
          <w:szCs w:val="18"/>
        </w:rPr>
        <w:t xml:space="preserve"> </w:t>
      </w:r>
      <w:r w:rsidRPr="00565410">
        <w:rPr>
          <w:rFonts w:ascii="Tahoma" w:eastAsia="Tahoma" w:hAnsi="Tahoma" w:cs="Tahoma"/>
          <w:sz w:val="18"/>
          <w:szCs w:val="18"/>
        </w:rPr>
        <w:t>lub miejsce zamieszkania lub miejsce zamieszkania ma osoba, której dokument miał dotyczyć, nie ma przepisów</w:t>
      </w:r>
      <w:r w:rsidR="00863627">
        <w:rPr>
          <w:rFonts w:ascii="Tahoma" w:eastAsia="Tahoma" w:hAnsi="Tahoma" w:cs="Tahoma"/>
          <w:sz w:val="18"/>
          <w:szCs w:val="18"/>
        </w:rPr>
        <w:t xml:space="preserve"> </w:t>
      </w:r>
      <w:r w:rsidRPr="00565410">
        <w:rPr>
          <w:rFonts w:ascii="Tahoma" w:eastAsia="Tahoma" w:hAnsi="Tahoma" w:cs="Tahoma"/>
          <w:sz w:val="18"/>
          <w:szCs w:val="18"/>
        </w:rPr>
        <w:t>o oświadczeniu pod przysięgą, złożone przed organem sądowym lub administracyjnym, notariuszem, organem</w:t>
      </w:r>
      <w:r w:rsidR="00E8269C">
        <w:rPr>
          <w:rFonts w:ascii="Tahoma" w:eastAsia="Tahoma" w:hAnsi="Tahoma" w:cs="Tahoma"/>
          <w:sz w:val="18"/>
          <w:szCs w:val="18"/>
        </w:rPr>
        <w:t xml:space="preserve"> </w:t>
      </w:r>
      <w:r w:rsidRPr="00565410">
        <w:rPr>
          <w:rFonts w:ascii="Tahoma" w:eastAsia="Tahoma" w:hAnsi="Tahoma" w:cs="Tahoma"/>
          <w:sz w:val="18"/>
          <w:szCs w:val="18"/>
        </w:rPr>
        <w:t>samorządu zawodowego lub gospodarczego, właściwym ze względu na siedzibę lub miejsce zamieszkania</w:t>
      </w:r>
      <w:r w:rsidR="00863627">
        <w:rPr>
          <w:rFonts w:ascii="Tahoma" w:eastAsia="Tahoma" w:hAnsi="Tahoma" w:cs="Tahoma"/>
          <w:sz w:val="18"/>
          <w:szCs w:val="18"/>
        </w:rPr>
        <w:t xml:space="preserve"> </w:t>
      </w:r>
      <w:r w:rsidRPr="00565410">
        <w:rPr>
          <w:rFonts w:ascii="Tahoma" w:eastAsia="Tahoma" w:hAnsi="Tahoma" w:cs="Tahoma"/>
          <w:sz w:val="18"/>
          <w:szCs w:val="18"/>
        </w:rPr>
        <w:t>wykonawcy lub miejsce zamieszkania osoby, której dokument miał dotyczyć</w:t>
      </w:r>
      <w:r>
        <w:rPr>
          <w:rFonts w:ascii="Tahoma" w:eastAsia="Tahoma" w:hAnsi="Tahoma" w:cs="Tahoma"/>
          <w:sz w:val="18"/>
          <w:szCs w:val="18"/>
        </w:rPr>
        <w:t>.</w:t>
      </w:r>
    </w:p>
    <w:p w14:paraId="30AEF286" w14:textId="6FF3161C" w:rsidR="00565410" w:rsidRDefault="00565410" w:rsidP="00565410">
      <w:pPr>
        <w:spacing w:before="60" w:line="360" w:lineRule="auto"/>
        <w:ind w:left="142" w:hanging="426"/>
        <w:jc w:val="both"/>
        <w:rPr>
          <w:rFonts w:ascii="Tahoma" w:hAnsi="Tahoma" w:cs="Tahoma"/>
          <w:sz w:val="18"/>
          <w:szCs w:val="18"/>
        </w:rPr>
      </w:pPr>
      <w:r w:rsidRPr="00565410">
        <w:rPr>
          <w:rFonts w:ascii="Tahoma" w:eastAsia="Tahoma" w:hAnsi="Tahoma" w:cs="Tahoma"/>
          <w:b/>
          <w:bCs/>
          <w:sz w:val="18"/>
          <w:szCs w:val="18"/>
        </w:rPr>
        <w:t>6.6</w:t>
      </w:r>
      <w:r>
        <w:rPr>
          <w:rFonts w:ascii="Tahoma" w:eastAsia="Tahoma" w:hAnsi="Tahoma" w:cs="Tahoma"/>
          <w:sz w:val="18"/>
          <w:szCs w:val="18"/>
        </w:rPr>
        <w:t xml:space="preserve">. </w:t>
      </w:r>
      <w:r w:rsidR="0054511A" w:rsidRPr="0054511A">
        <w:rPr>
          <w:rFonts w:ascii="Tahoma" w:eastAsia="Tahoma" w:hAnsi="Tahoma" w:cs="Tahoma"/>
          <w:sz w:val="18"/>
          <w:szCs w:val="18"/>
        </w:rPr>
        <w:t>Z</w:t>
      </w:r>
      <w:r w:rsidR="0054511A" w:rsidRPr="0054511A">
        <w:rPr>
          <w:rFonts w:ascii="Tahoma" w:hAnsi="Tahoma" w:cs="Tahoma"/>
          <w:sz w:val="18"/>
          <w:szCs w:val="18"/>
        </w:rPr>
        <w:t>amawiający nie wzywa do złożenia podmiotowych środków dowodowych, jeżeli może je uzyskać za pomocą bezpłatnych i</w:t>
      </w:r>
      <w:r w:rsidR="00A2172C">
        <w:rPr>
          <w:rFonts w:ascii="Tahoma" w:hAnsi="Tahoma" w:cs="Tahoma"/>
          <w:sz w:val="18"/>
          <w:szCs w:val="18"/>
        </w:rPr>
        <w:t> </w:t>
      </w:r>
      <w:r w:rsidR="0054511A" w:rsidRPr="0054511A">
        <w:rPr>
          <w:rFonts w:ascii="Tahoma" w:hAnsi="Tahoma" w:cs="Tahoma"/>
          <w:sz w:val="18"/>
          <w:szCs w:val="18"/>
        </w:rPr>
        <w:t>ogólnodostępnych baz danych, w szczególności rejestrów publicznych w rozumieniu ustawy z dnia 17 lutego 2005 r. o</w:t>
      </w:r>
      <w:r w:rsidR="00A2172C">
        <w:rPr>
          <w:rFonts w:ascii="Tahoma" w:hAnsi="Tahoma" w:cs="Tahoma"/>
          <w:sz w:val="18"/>
          <w:szCs w:val="18"/>
        </w:rPr>
        <w:t> </w:t>
      </w:r>
      <w:r w:rsidR="0054511A" w:rsidRPr="0054511A">
        <w:rPr>
          <w:rFonts w:ascii="Tahoma" w:hAnsi="Tahoma" w:cs="Tahoma"/>
          <w:sz w:val="18"/>
          <w:szCs w:val="18"/>
        </w:rPr>
        <w:t xml:space="preserve">informatyzacji działalności podmiotów realizujących zadania publiczne, o ile Wykonawca wskazał w oświadczeniu, o którym mowa w art. 125 ust. 1 </w:t>
      </w:r>
      <w:proofErr w:type="spellStart"/>
      <w:r w:rsidR="0054511A" w:rsidRPr="0054511A">
        <w:rPr>
          <w:rFonts w:ascii="Tahoma" w:hAnsi="Tahoma" w:cs="Tahoma"/>
          <w:sz w:val="18"/>
          <w:szCs w:val="18"/>
        </w:rPr>
        <w:t>Pzp</w:t>
      </w:r>
      <w:proofErr w:type="spellEnd"/>
      <w:r w:rsidR="0054511A" w:rsidRPr="0054511A">
        <w:rPr>
          <w:rFonts w:ascii="Tahoma" w:hAnsi="Tahoma" w:cs="Tahoma"/>
          <w:sz w:val="18"/>
          <w:szCs w:val="18"/>
        </w:rPr>
        <w:t xml:space="preserve"> dane umożliwiające dostęp do tych środków a także wówczas gdy podmiotowym środkiem dowodowym jest oświadczenie, którego treść odpowiada zakresowi oświadczenia, o</w:t>
      </w:r>
      <w:r w:rsidR="00932A1F">
        <w:rPr>
          <w:rFonts w:ascii="Tahoma" w:hAnsi="Tahoma" w:cs="Tahoma"/>
          <w:sz w:val="18"/>
          <w:szCs w:val="18"/>
        </w:rPr>
        <w:t xml:space="preserve"> którym mowa w art. 125 ust. 1 </w:t>
      </w:r>
      <w:proofErr w:type="spellStart"/>
      <w:r w:rsidR="0054511A" w:rsidRPr="0054511A">
        <w:rPr>
          <w:rFonts w:ascii="Tahoma" w:hAnsi="Tahoma" w:cs="Tahoma"/>
          <w:sz w:val="18"/>
          <w:szCs w:val="18"/>
        </w:rPr>
        <w:t>Pzp</w:t>
      </w:r>
      <w:proofErr w:type="spellEnd"/>
      <w:r w:rsidR="0054511A" w:rsidRPr="0054511A">
        <w:rPr>
          <w:rFonts w:ascii="Tahoma" w:hAnsi="Tahoma" w:cs="Tahoma"/>
          <w:sz w:val="18"/>
          <w:szCs w:val="18"/>
        </w:rPr>
        <w:t>. Wykonawca nie jest zobowiązany do złożenia podmiotowych środków dowodowych, które zamawiający posiada, jeżeli Wykonawca wskaże te środki oraz potwierdzi ich prawidłowość i aktualność.</w:t>
      </w:r>
    </w:p>
    <w:p w14:paraId="429AD0CD" w14:textId="5F799919" w:rsidR="00565410" w:rsidRDefault="008C5068" w:rsidP="00565410">
      <w:pPr>
        <w:spacing w:before="60" w:line="360" w:lineRule="auto"/>
        <w:ind w:left="142" w:hanging="426"/>
        <w:jc w:val="both"/>
        <w:rPr>
          <w:rFonts w:ascii="Tahoma" w:eastAsia="Tahoma" w:hAnsi="Tahoma" w:cs="Tahoma"/>
          <w:sz w:val="18"/>
          <w:szCs w:val="18"/>
        </w:rPr>
      </w:pPr>
      <w:r>
        <w:rPr>
          <w:rFonts w:ascii="Tahoma" w:eastAsia="Tahoma" w:hAnsi="Tahoma" w:cs="Tahoma"/>
          <w:b/>
          <w:bCs/>
          <w:sz w:val="18"/>
          <w:szCs w:val="18"/>
        </w:rPr>
        <w:t>6.7. Dokumenty</w:t>
      </w:r>
      <w:r w:rsidR="0057098A">
        <w:rPr>
          <w:rFonts w:ascii="Tahoma" w:eastAsia="Tahoma" w:hAnsi="Tahoma" w:cs="Tahoma"/>
          <w:sz w:val="18"/>
          <w:szCs w:val="18"/>
        </w:rPr>
        <w:t xml:space="preserve"> sporządzone w języku obcym są składane wraz z tłumaczeniem na język polski. </w:t>
      </w:r>
    </w:p>
    <w:p w14:paraId="4849254F" w14:textId="77777777" w:rsidR="001D20DC" w:rsidRPr="00565410" w:rsidRDefault="00565410" w:rsidP="00565410">
      <w:pPr>
        <w:spacing w:before="60" w:line="360" w:lineRule="auto"/>
        <w:ind w:left="284" w:hanging="568"/>
        <w:jc w:val="both"/>
        <w:rPr>
          <w:rFonts w:ascii="Tahoma" w:eastAsia="Tahoma" w:hAnsi="Tahoma" w:cs="Tahoma"/>
          <w:sz w:val="18"/>
          <w:szCs w:val="18"/>
        </w:rPr>
      </w:pPr>
      <w:r>
        <w:rPr>
          <w:rFonts w:ascii="Tahoma" w:eastAsia="Tahoma" w:hAnsi="Tahoma" w:cs="Tahoma"/>
          <w:b/>
          <w:bCs/>
          <w:sz w:val="18"/>
          <w:szCs w:val="18"/>
        </w:rPr>
        <w:t>6.</w:t>
      </w:r>
      <w:r>
        <w:rPr>
          <w:rFonts w:ascii="Tahoma" w:hAnsi="Tahoma" w:cs="Tahoma"/>
          <w:sz w:val="18"/>
          <w:szCs w:val="18"/>
        </w:rPr>
        <w:t xml:space="preserve">8.  </w:t>
      </w:r>
      <w:r w:rsidR="004E2603" w:rsidRPr="004E2603">
        <w:rPr>
          <w:rFonts w:ascii="Tahoma" w:hAnsi="Tahoma" w:cs="Tahoma"/>
          <w:sz w:val="18"/>
          <w:szCs w:val="18"/>
        </w:rPr>
        <w:t xml:space="preserve">W zakresie nieuregulowanym </w:t>
      </w:r>
      <w:proofErr w:type="spellStart"/>
      <w:r w:rsidR="004E2603" w:rsidRPr="004E2603">
        <w:rPr>
          <w:rFonts w:ascii="Tahoma" w:hAnsi="Tahoma" w:cs="Tahoma"/>
          <w:sz w:val="18"/>
          <w:szCs w:val="18"/>
        </w:rPr>
        <w:t>Pzp</w:t>
      </w:r>
      <w:proofErr w:type="spellEnd"/>
      <w:r w:rsidR="004E2603" w:rsidRPr="004E2603">
        <w:rPr>
          <w:rFonts w:ascii="Tahoma" w:hAnsi="Tahoma" w:cs="Tahoma"/>
          <w:sz w:val="18"/>
          <w:szCs w:val="18"/>
        </w:rPr>
        <w:t xml:space="preserve"> lub niniejszą SWZ do oświadczeń i dokumentów składanych przez Wykonawcę w postępowaniu zastosowanie mają w szczególności przepisy </w:t>
      </w:r>
      <w:r w:rsidR="004E2603" w:rsidRPr="004E2603">
        <w:rPr>
          <w:rFonts w:ascii="Tahoma" w:hAnsi="Tahoma" w:cs="Tahoma"/>
          <w:i/>
          <w:sz w:val="18"/>
          <w:szCs w:val="18"/>
        </w:rPr>
        <w:t>Rozporządzenia dot. podmiotowych środków dowodowych oraz Rozporządzenia dot. środków komunikacji elektronicznej.</w:t>
      </w:r>
    </w:p>
    <w:p w14:paraId="39292390" w14:textId="50C25E6E" w:rsidR="009D609E" w:rsidRPr="00E27349" w:rsidRDefault="01BC229F" w:rsidP="64480081">
      <w:pPr>
        <w:pStyle w:val="Normalny1"/>
        <w:spacing w:before="120" w:after="40" w:line="360" w:lineRule="auto"/>
        <w:ind w:left="-284" w:hanging="166"/>
        <w:rPr>
          <w:rFonts w:ascii="Tahoma" w:eastAsia="Tahoma" w:hAnsi="Tahoma" w:cs="Tahoma"/>
          <w:b/>
          <w:color w:val="auto"/>
          <w:sz w:val="18"/>
          <w:szCs w:val="18"/>
        </w:rPr>
      </w:pPr>
      <w:r w:rsidRPr="64480081">
        <w:rPr>
          <w:rFonts w:ascii="Tahoma" w:eastAsia="Tahoma" w:hAnsi="Tahoma" w:cs="Tahoma"/>
          <w:b/>
          <w:bCs/>
          <w:color w:val="auto"/>
          <w:sz w:val="18"/>
          <w:szCs w:val="18"/>
        </w:rPr>
        <w:t xml:space="preserve">    </w:t>
      </w:r>
      <w:r w:rsidR="004033E5" w:rsidRPr="00E27349">
        <w:rPr>
          <w:rFonts w:ascii="Tahoma" w:eastAsia="Tahoma" w:hAnsi="Tahoma" w:cs="Tahoma"/>
          <w:b/>
          <w:color w:val="auto"/>
          <w:sz w:val="18"/>
          <w:szCs w:val="18"/>
        </w:rPr>
        <w:t>7.</w:t>
      </w:r>
      <w:r w:rsidR="004033E5" w:rsidRPr="00E27349">
        <w:rPr>
          <w:rFonts w:ascii="Tahoma" w:eastAsia="Tahoma" w:hAnsi="Tahoma" w:cs="Tahoma"/>
          <w:b/>
          <w:color w:val="auto"/>
          <w:sz w:val="18"/>
          <w:szCs w:val="18"/>
        </w:rPr>
        <w:tab/>
      </w:r>
      <w:r w:rsidR="009D609E" w:rsidRPr="00E27349">
        <w:rPr>
          <w:rFonts w:ascii="Tahoma" w:eastAsia="Tahoma" w:hAnsi="Tahoma" w:cs="Tahoma"/>
          <w:b/>
          <w:color w:val="auto"/>
          <w:sz w:val="18"/>
          <w:szCs w:val="18"/>
        </w:rPr>
        <w:t xml:space="preserve">Poleganie na zasobach innych podmiotów </w:t>
      </w:r>
    </w:p>
    <w:p w14:paraId="7A46194F" w14:textId="77777777" w:rsidR="009D609E" w:rsidRDefault="009D609E" w:rsidP="00DE3882">
      <w:pPr>
        <w:pStyle w:val="Normalny1"/>
        <w:spacing w:before="120" w:after="40" w:line="360" w:lineRule="auto"/>
        <w:ind w:left="142" w:hanging="426"/>
        <w:jc w:val="both"/>
        <w:rPr>
          <w:rFonts w:ascii="Tahoma" w:eastAsia="Verdana" w:hAnsi="Tahoma" w:cs="Tahoma"/>
          <w:sz w:val="18"/>
          <w:szCs w:val="18"/>
          <w:lang w:eastAsia="pl-PL"/>
        </w:rPr>
      </w:pPr>
      <w:r w:rsidRPr="009D609E">
        <w:rPr>
          <w:rFonts w:ascii="Tahoma" w:eastAsia="Verdana" w:hAnsi="Tahoma" w:cs="Tahoma"/>
          <w:sz w:val="18"/>
          <w:szCs w:val="18"/>
          <w:lang w:eastAsia="pl-PL"/>
        </w:rPr>
        <w:t>7.1.</w:t>
      </w:r>
      <w:r w:rsidRPr="009D609E">
        <w:rPr>
          <w:rFonts w:ascii="Tahoma" w:eastAsia="Verdana" w:hAnsi="Tahoma" w:cs="Tahoma"/>
          <w:sz w:val="18"/>
          <w:szCs w:val="18"/>
          <w:lang w:eastAsia="pl-PL"/>
        </w:rPr>
        <w:tab/>
      </w:r>
      <w:r w:rsidR="004033E5" w:rsidRPr="004033E5">
        <w:rPr>
          <w:rFonts w:ascii="Tahoma" w:eastAsia="Verdana" w:hAnsi="Tahoma" w:cs="Tahoma"/>
          <w:sz w:val="18"/>
          <w:szCs w:val="18"/>
          <w:lang w:eastAsia="pl-PL"/>
        </w:rPr>
        <w:t>Wykonawca może w celu potwierdzenia spełniania warunków udziału w polegać na zdolnościach technicznych lub zawodowych podmiotów udostępniających zasoby, niezależnie od charakteru prawnego łączących go z nimi stosunków prawnych.</w:t>
      </w:r>
      <w:r>
        <w:rPr>
          <w:rFonts w:ascii="Tahoma" w:eastAsia="Verdana" w:hAnsi="Tahoma" w:cs="Tahoma"/>
          <w:sz w:val="18"/>
          <w:szCs w:val="18"/>
          <w:lang w:eastAsia="pl-PL"/>
        </w:rPr>
        <w:t xml:space="preserve"> </w:t>
      </w:r>
    </w:p>
    <w:p w14:paraId="6E45EF45" w14:textId="13DCDBC0" w:rsidR="004033E5" w:rsidRDefault="009D609E" w:rsidP="00DE3882">
      <w:pPr>
        <w:pStyle w:val="Normalny1"/>
        <w:spacing w:before="120" w:after="40" w:line="360" w:lineRule="auto"/>
        <w:ind w:left="142" w:hanging="426"/>
        <w:jc w:val="both"/>
        <w:rPr>
          <w:rFonts w:ascii="Tahoma" w:eastAsia="Verdana" w:hAnsi="Tahoma" w:cs="Tahoma"/>
          <w:sz w:val="18"/>
          <w:szCs w:val="18"/>
          <w:lang w:eastAsia="pl-PL"/>
        </w:rPr>
      </w:pPr>
      <w:r w:rsidRPr="009D609E">
        <w:rPr>
          <w:rFonts w:ascii="Tahoma" w:eastAsia="Verdana" w:hAnsi="Tahoma" w:cs="Tahoma"/>
          <w:sz w:val="18"/>
          <w:szCs w:val="18"/>
          <w:lang w:eastAsia="pl-PL"/>
        </w:rPr>
        <w:t>7.2.</w:t>
      </w:r>
      <w:r w:rsidRPr="009D609E">
        <w:rPr>
          <w:rFonts w:ascii="Tahoma" w:eastAsia="Verdana" w:hAnsi="Tahoma" w:cs="Tahoma"/>
          <w:sz w:val="18"/>
          <w:szCs w:val="18"/>
          <w:lang w:eastAsia="pl-PL"/>
        </w:rPr>
        <w:tab/>
      </w:r>
      <w:r w:rsidR="004033E5" w:rsidRPr="004033E5">
        <w:rPr>
          <w:rFonts w:ascii="Tahoma" w:eastAsia="Verdana" w:hAnsi="Tahoma" w:cs="Tahoma"/>
          <w:sz w:val="18"/>
          <w:szCs w:val="18"/>
          <w:lang w:eastAsia="pl-PL"/>
        </w:rPr>
        <w:t xml:space="preserve">W odniesieniu do warunków dotyczących doświadczenia, wykonawcy mogą polegać na zdolnościach podmiotów udostępniających zasoby, jeśli podmioty te wykonają </w:t>
      </w:r>
      <w:r w:rsidR="008C5068" w:rsidRPr="004033E5">
        <w:rPr>
          <w:rFonts w:ascii="Tahoma" w:eastAsia="Verdana" w:hAnsi="Tahoma" w:cs="Tahoma"/>
          <w:sz w:val="18"/>
          <w:szCs w:val="18"/>
          <w:lang w:eastAsia="pl-PL"/>
        </w:rPr>
        <w:t>świadczenie,</w:t>
      </w:r>
      <w:r w:rsidR="004033E5" w:rsidRPr="004033E5">
        <w:rPr>
          <w:rFonts w:ascii="Tahoma" w:eastAsia="Verdana" w:hAnsi="Tahoma" w:cs="Tahoma"/>
          <w:sz w:val="18"/>
          <w:szCs w:val="18"/>
          <w:lang w:eastAsia="pl-PL"/>
        </w:rPr>
        <w:t xml:space="preserve"> do realizacji którego te zdolności są wymagane.</w:t>
      </w:r>
    </w:p>
    <w:p w14:paraId="0BF928C6" w14:textId="360B762D" w:rsidR="00932A1F" w:rsidRPr="00DE3882" w:rsidRDefault="008C5068" w:rsidP="00DE3882">
      <w:pPr>
        <w:pStyle w:val="Normalny1"/>
        <w:spacing w:before="120" w:after="40" w:line="360" w:lineRule="auto"/>
        <w:ind w:left="142" w:hanging="426"/>
        <w:jc w:val="both"/>
        <w:rPr>
          <w:rFonts w:ascii="Tahoma" w:eastAsia="Verdana" w:hAnsi="Tahoma" w:cs="Tahoma"/>
          <w:sz w:val="18"/>
          <w:szCs w:val="18"/>
          <w:lang w:eastAsia="pl-PL"/>
        </w:rPr>
      </w:pPr>
      <w:r>
        <w:rPr>
          <w:rFonts w:ascii="Tahoma" w:eastAsia="Verdana" w:hAnsi="Tahoma" w:cs="Tahoma"/>
          <w:sz w:val="18"/>
          <w:szCs w:val="18"/>
          <w:lang w:eastAsia="pl-PL"/>
        </w:rPr>
        <w:t>7.3. Wykonawca</w:t>
      </w:r>
      <w:r w:rsidR="004033E5" w:rsidRPr="00DE3882">
        <w:rPr>
          <w:rFonts w:ascii="Tahoma" w:eastAsia="Verdana" w:hAnsi="Tahoma" w:cs="Tahoma"/>
          <w:b/>
          <w:sz w:val="18"/>
          <w:szCs w:val="18"/>
          <w:lang w:eastAsia="pl-PL"/>
        </w:rPr>
        <w:t>,</w:t>
      </w:r>
      <w:r w:rsidR="004033E5" w:rsidRPr="00DE3882">
        <w:rPr>
          <w:rFonts w:ascii="Tahoma" w:eastAsia="Verdana" w:hAnsi="Tahoma" w:cs="Tahoma"/>
          <w:sz w:val="18"/>
          <w:szCs w:val="18"/>
          <w:lang w:eastAsia="pl-PL"/>
        </w:rPr>
        <w:t xml:space="preserve"> który polega na zdolnościach lub sytuacji podmiotów udostępniających zasoby, </w:t>
      </w:r>
      <w:r w:rsidR="004033E5" w:rsidRPr="00DE3882">
        <w:rPr>
          <w:rFonts w:ascii="Tahoma" w:eastAsia="Verdana" w:hAnsi="Tahoma" w:cs="Tahoma"/>
          <w:b/>
          <w:sz w:val="18"/>
          <w:szCs w:val="18"/>
          <w:lang w:eastAsia="pl-PL"/>
        </w:rPr>
        <w:t>składa, wraz z ofertą,</w:t>
      </w:r>
      <w:r w:rsidR="004033E5" w:rsidRPr="00DE3882">
        <w:rPr>
          <w:rFonts w:ascii="Tahoma" w:eastAsia="Verdana" w:hAnsi="Tahoma" w:cs="Tahoma"/>
          <w:sz w:val="18"/>
          <w:szCs w:val="18"/>
          <w:lang w:eastAsia="pl-PL"/>
        </w:rPr>
        <w:t xml:space="preserve"> </w:t>
      </w:r>
      <w:r w:rsidR="004033E5" w:rsidRPr="00DE3882">
        <w:rPr>
          <w:rFonts w:ascii="Tahoma" w:eastAsia="Verdana" w:hAnsi="Tahoma" w:cs="Tahoma"/>
          <w:b/>
          <w:sz w:val="18"/>
          <w:szCs w:val="18"/>
          <w:lang w:eastAsia="pl-PL"/>
        </w:rPr>
        <w:t>zobowiązanie podmiotu udostępniającego zasoby</w:t>
      </w:r>
      <w:r w:rsidR="004033E5" w:rsidRPr="00DE3882">
        <w:rPr>
          <w:rFonts w:ascii="Tahoma" w:eastAsia="Verdana" w:hAnsi="Tahoma" w:cs="Tahoma"/>
          <w:sz w:val="18"/>
          <w:szCs w:val="18"/>
          <w:lang w:eastAsia="pl-PL"/>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932A1F" w:rsidRPr="00DE3882">
        <w:rPr>
          <w:rFonts w:ascii="Tahoma" w:eastAsia="Verdana" w:hAnsi="Tahoma" w:cs="Tahoma"/>
          <w:sz w:val="18"/>
          <w:szCs w:val="18"/>
          <w:lang w:eastAsia="pl-PL"/>
        </w:rPr>
        <w:t>.</w:t>
      </w:r>
      <w:r w:rsidR="00932A1F" w:rsidRPr="00DE3882">
        <w:rPr>
          <w:rFonts w:ascii="Tahoma" w:hAnsi="Tahoma" w:cs="Tahoma"/>
          <w:sz w:val="18"/>
          <w:szCs w:val="18"/>
        </w:rPr>
        <w:t xml:space="preserve"> Zobowiązanie podmiotu udostępniającego zasoby, o którym mowa w zdaniu wcześniejszym, potwierdza, że stosunek łączący wykonawcę z podmiotami udostępniającymi zasoby gwarantuje rzeczywisty dostęp do tych zasobów oraz określa w szczególności:</w:t>
      </w:r>
    </w:p>
    <w:p w14:paraId="709DED66" w14:textId="77777777" w:rsidR="00932A1F" w:rsidRPr="00DE3882" w:rsidRDefault="00932A1F" w:rsidP="00055A36">
      <w:pPr>
        <w:numPr>
          <w:ilvl w:val="0"/>
          <w:numId w:val="20"/>
        </w:numPr>
        <w:tabs>
          <w:tab w:val="left" w:pos="426"/>
        </w:tabs>
        <w:suppressAutoHyphens w:val="0"/>
        <w:spacing w:before="60" w:after="60" w:line="360" w:lineRule="auto"/>
        <w:ind w:left="426" w:hanging="284"/>
        <w:jc w:val="both"/>
        <w:rPr>
          <w:rFonts w:ascii="Tahoma" w:hAnsi="Tahoma" w:cs="Tahoma"/>
          <w:sz w:val="18"/>
          <w:szCs w:val="18"/>
        </w:rPr>
      </w:pPr>
      <w:r w:rsidRPr="00DE3882">
        <w:rPr>
          <w:rFonts w:ascii="Tahoma" w:hAnsi="Tahoma" w:cs="Tahoma"/>
          <w:sz w:val="18"/>
          <w:szCs w:val="18"/>
        </w:rPr>
        <w:t>zakres dostępnych wykonawcy zasobów podmiotu udostępniającego zasoby;</w:t>
      </w:r>
    </w:p>
    <w:p w14:paraId="75A9481B" w14:textId="77777777" w:rsidR="00932A1F" w:rsidRPr="00DE3882" w:rsidRDefault="00932A1F" w:rsidP="00055A36">
      <w:pPr>
        <w:numPr>
          <w:ilvl w:val="0"/>
          <w:numId w:val="20"/>
        </w:numPr>
        <w:tabs>
          <w:tab w:val="left" w:pos="426"/>
        </w:tabs>
        <w:suppressAutoHyphens w:val="0"/>
        <w:spacing w:before="60" w:after="60" w:line="360" w:lineRule="auto"/>
        <w:ind w:left="426" w:hanging="284"/>
        <w:jc w:val="both"/>
        <w:rPr>
          <w:rFonts w:ascii="Tahoma" w:hAnsi="Tahoma" w:cs="Tahoma"/>
          <w:sz w:val="18"/>
          <w:szCs w:val="18"/>
        </w:rPr>
      </w:pPr>
      <w:r w:rsidRPr="00DE3882">
        <w:rPr>
          <w:rFonts w:ascii="Tahoma" w:hAnsi="Tahoma" w:cs="Tahoma"/>
          <w:sz w:val="18"/>
          <w:szCs w:val="18"/>
        </w:rPr>
        <w:t>sposób i okres udostępnienia wykonawcy i wykorzystania przez niego zasobów podmiotu udostępniającego te zasoby przy wykonywaniu zamówienia</w:t>
      </w:r>
    </w:p>
    <w:p w14:paraId="7A401CEE" w14:textId="77777777" w:rsidR="009D609E" w:rsidRPr="00DE3882" w:rsidRDefault="00932A1F" w:rsidP="00055A36">
      <w:pPr>
        <w:numPr>
          <w:ilvl w:val="0"/>
          <w:numId w:val="20"/>
        </w:numPr>
        <w:tabs>
          <w:tab w:val="left" w:pos="426"/>
        </w:tabs>
        <w:suppressAutoHyphens w:val="0"/>
        <w:spacing w:before="60" w:after="60" w:line="360" w:lineRule="auto"/>
        <w:ind w:left="426" w:hanging="284"/>
        <w:jc w:val="both"/>
        <w:rPr>
          <w:rFonts w:ascii="Tahoma" w:hAnsi="Tahoma" w:cs="Tahoma"/>
          <w:sz w:val="18"/>
          <w:szCs w:val="18"/>
        </w:rPr>
      </w:pPr>
      <w:r w:rsidRPr="00DE3882">
        <w:rPr>
          <w:rFonts w:ascii="Tahoma" w:hAnsi="Tahoma" w:cs="Tahoma"/>
          <w:sz w:val="18"/>
          <w:szCs w:val="18"/>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E6BE678" w14:textId="77777777" w:rsidR="00E6567E" w:rsidRPr="00E6567E" w:rsidRDefault="00E6567E" w:rsidP="00E6567E">
      <w:pPr>
        <w:pStyle w:val="Akapitzlist"/>
        <w:numPr>
          <w:ilvl w:val="0"/>
          <w:numId w:val="9"/>
        </w:numPr>
        <w:suppressAutoHyphens w:val="0"/>
        <w:spacing w:after="0" w:line="360" w:lineRule="auto"/>
        <w:ind w:right="20"/>
        <w:contextualSpacing w:val="0"/>
        <w:jc w:val="both"/>
        <w:rPr>
          <w:rFonts w:ascii="Tahoma" w:eastAsia="Verdana" w:hAnsi="Tahoma" w:cs="Tahoma"/>
          <w:vanish/>
          <w:sz w:val="18"/>
          <w:szCs w:val="18"/>
          <w:lang w:eastAsia="pl-PL"/>
        </w:rPr>
      </w:pPr>
    </w:p>
    <w:p w14:paraId="399D82BC" w14:textId="77777777" w:rsidR="00E6567E" w:rsidRPr="00E6567E" w:rsidRDefault="00E6567E" w:rsidP="00E6567E">
      <w:pPr>
        <w:pStyle w:val="Akapitzlist"/>
        <w:numPr>
          <w:ilvl w:val="1"/>
          <w:numId w:val="9"/>
        </w:numPr>
        <w:suppressAutoHyphens w:val="0"/>
        <w:spacing w:after="0" w:line="360" w:lineRule="auto"/>
        <w:ind w:right="20"/>
        <w:contextualSpacing w:val="0"/>
        <w:jc w:val="both"/>
        <w:rPr>
          <w:rFonts w:ascii="Tahoma" w:eastAsia="Verdana" w:hAnsi="Tahoma" w:cs="Tahoma"/>
          <w:vanish/>
          <w:sz w:val="18"/>
          <w:szCs w:val="18"/>
          <w:lang w:eastAsia="pl-PL"/>
        </w:rPr>
      </w:pPr>
    </w:p>
    <w:p w14:paraId="08A2D0AC" w14:textId="7C754323" w:rsidR="004033E5" w:rsidRPr="004033E5" w:rsidRDefault="004033E5" w:rsidP="00E6567E">
      <w:pPr>
        <w:numPr>
          <w:ilvl w:val="1"/>
          <w:numId w:val="9"/>
        </w:numPr>
        <w:suppressAutoHyphens w:val="0"/>
        <w:spacing w:line="360" w:lineRule="auto"/>
        <w:ind w:left="76" w:right="20"/>
        <w:jc w:val="both"/>
        <w:rPr>
          <w:rFonts w:ascii="Tahoma" w:eastAsia="Verdana" w:hAnsi="Tahoma" w:cs="Tahoma"/>
          <w:sz w:val="18"/>
          <w:szCs w:val="18"/>
          <w:lang w:eastAsia="pl-PL"/>
        </w:rPr>
      </w:pPr>
      <w:r w:rsidRPr="004033E5">
        <w:rPr>
          <w:rFonts w:ascii="Tahoma" w:eastAsia="Verdana" w:hAnsi="Tahoma" w:cs="Tahoma"/>
          <w:sz w:val="18"/>
          <w:szCs w:val="18"/>
          <w:lang w:eastAsia="pl-PL"/>
        </w:rPr>
        <w:t xml:space="preserve">Zamawiający ocenia, czy udostępniane wykonawcy przez podmioty udostępniające zasoby zdolności techniczne lub zawodowe, pozwalają na wykazanie przez wykonawcę spełniania warunków udziału w postępowaniu, a także bada, czy nie </w:t>
      </w:r>
      <w:r w:rsidR="008C5068" w:rsidRPr="004033E5">
        <w:rPr>
          <w:rFonts w:ascii="Tahoma" w:eastAsia="Verdana" w:hAnsi="Tahoma" w:cs="Tahoma"/>
          <w:sz w:val="18"/>
          <w:szCs w:val="18"/>
          <w:lang w:eastAsia="pl-PL"/>
        </w:rPr>
        <w:t>zachodzą,</w:t>
      </w:r>
      <w:r w:rsidRPr="004033E5">
        <w:rPr>
          <w:rFonts w:ascii="Tahoma" w:eastAsia="Verdana" w:hAnsi="Tahoma" w:cs="Tahoma"/>
          <w:sz w:val="18"/>
          <w:szCs w:val="18"/>
          <w:lang w:eastAsia="pl-PL"/>
        </w:rPr>
        <w:t xml:space="preserve"> wobec tego podmiotu podstawy wykluczenia, które zostały przewidziane względem wykonawcy.</w:t>
      </w:r>
    </w:p>
    <w:p w14:paraId="692C13D9" w14:textId="68AE2541" w:rsidR="004033E5" w:rsidRDefault="004033E5" w:rsidP="00055A36">
      <w:pPr>
        <w:numPr>
          <w:ilvl w:val="1"/>
          <w:numId w:val="9"/>
        </w:numPr>
        <w:suppressAutoHyphens w:val="0"/>
        <w:spacing w:line="360" w:lineRule="auto"/>
        <w:ind w:left="142" w:right="20" w:hanging="426"/>
        <w:jc w:val="both"/>
        <w:rPr>
          <w:rFonts w:ascii="Tahoma" w:eastAsia="Verdana" w:hAnsi="Tahoma" w:cs="Tahoma"/>
          <w:sz w:val="18"/>
          <w:szCs w:val="18"/>
          <w:lang w:eastAsia="pl-PL"/>
        </w:rPr>
      </w:pPr>
      <w:r w:rsidRPr="004033E5">
        <w:rPr>
          <w:rFonts w:ascii="Tahoma" w:eastAsia="Verdana" w:hAnsi="Tahoma" w:cs="Tahoma"/>
          <w:sz w:val="18"/>
          <w:szCs w:val="18"/>
          <w:lang w:eastAsia="pl-PL"/>
        </w:rPr>
        <w:t xml:space="preserve">Jeżeli zdolności techniczne lub zawodowe podmiotu udostępniającego zasoby nie potwierdzają spełniania przez wykonawcę warunków udziału w postępowaniu lub </w:t>
      </w:r>
      <w:r w:rsidR="008C5068" w:rsidRPr="004033E5">
        <w:rPr>
          <w:rFonts w:ascii="Tahoma" w:eastAsia="Verdana" w:hAnsi="Tahoma" w:cs="Tahoma"/>
          <w:sz w:val="18"/>
          <w:szCs w:val="18"/>
          <w:lang w:eastAsia="pl-PL"/>
        </w:rPr>
        <w:t>zachodzą,</w:t>
      </w:r>
      <w:r w:rsidRPr="004033E5">
        <w:rPr>
          <w:rFonts w:ascii="Tahoma" w:eastAsia="Verdana" w:hAnsi="Tahoma" w:cs="Tahoma"/>
          <w:sz w:val="18"/>
          <w:szCs w:val="18"/>
          <w:lang w:eastAsia="pl-PL"/>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B0262F7" w14:textId="77777777" w:rsidR="00F12F81" w:rsidRPr="00DE3882" w:rsidRDefault="00264052" w:rsidP="00055A36">
      <w:pPr>
        <w:numPr>
          <w:ilvl w:val="1"/>
          <w:numId w:val="9"/>
        </w:numPr>
        <w:suppressAutoHyphens w:val="0"/>
        <w:spacing w:line="360" w:lineRule="auto"/>
        <w:ind w:left="142" w:right="20" w:hanging="426"/>
        <w:jc w:val="both"/>
        <w:rPr>
          <w:rFonts w:ascii="Tahoma" w:eastAsia="Verdana" w:hAnsi="Tahoma" w:cs="Tahoma"/>
          <w:sz w:val="18"/>
          <w:szCs w:val="18"/>
          <w:lang w:eastAsia="pl-PL"/>
        </w:rPr>
      </w:pPr>
      <w:r w:rsidRPr="00DE3882">
        <w:rPr>
          <w:rFonts w:ascii="Tahoma" w:eastAsia="Verdana" w:hAnsi="Tahoma" w:cs="Tahoma"/>
          <w:b/>
          <w:sz w:val="18"/>
          <w:szCs w:val="18"/>
          <w:lang w:eastAsia="pl-PL"/>
        </w:rPr>
        <w:t xml:space="preserve">UWAGA: </w:t>
      </w:r>
      <w:r w:rsidR="004033E5" w:rsidRPr="00DE3882">
        <w:rPr>
          <w:rFonts w:ascii="Tahoma" w:eastAsia="Verdana" w:hAnsi="Tahoma" w:cs="Tahoma"/>
          <w:sz w:val="18"/>
          <w:szCs w:val="18"/>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00F12F81" w:rsidRPr="00DE3882">
        <w:rPr>
          <w:rFonts w:ascii="Tahoma" w:eastAsia="Verdana" w:hAnsi="Tahoma" w:cs="Tahoma"/>
          <w:sz w:val="18"/>
          <w:szCs w:val="18"/>
          <w:vertAlign w:val="superscript"/>
          <w:lang w:eastAsia="pl-PL"/>
        </w:rPr>
        <w:t>.</w:t>
      </w:r>
    </w:p>
    <w:p w14:paraId="059B9698" w14:textId="02031D7B" w:rsidR="001B7831" w:rsidRPr="001B7831" w:rsidRDefault="004033E5" w:rsidP="00055A36">
      <w:pPr>
        <w:numPr>
          <w:ilvl w:val="1"/>
          <w:numId w:val="9"/>
        </w:numPr>
        <w:tabs>
          <w:tab w:val="left" w:pos="142"/>
        </w:tabs>
        <w:suppressAutoHyphens w:val="0"/>
        <w:spacing w:before="120" w:after="40" w:line="360" w:lineRule="auto"/>
        <w:ind w:left="142" w:right="20" w:hanging="426"/>
        <w:jc w:val="both"/>
        <w:rPr>
          <w:rFonts w:ascii="Tahoma" w:eastAsia="Tahoma" w:hAnsi="Tahoma" w:cs="Tahoma"/>
          <w:sz w:val="18"/>
          <w:szCs w:val="18"/>
        </w:rPr>
      </w:pPr>
      <w:r w:rsidRPr="001B7831">
        <w:rPr>
          <w:rFonts w:ascii="Tahoma" w:eastAsia="Verdana" w:hAnsi="Tahoma" w:cs="Tahoma"/>
          <w:sz w:val="18"/>
          <w:szCs w:val="18"/>
          <w:lang w:eastAsia="pl-PL"/>
        </w:rPr>
        <w:t>Wykonawca, w przypadku polegania na zdolnościach lub sytuacji podmiotów udostępniających zasoby, przedstawia, wraz z</w:t>
      </w:r>
      <w:r w:rsidR="00A2172C">
        <w:rPr>
          <w:rFonts w:ascii="Tahoma" w:eastAsia="Verdana" w:hAnsi="Tahoma" w:cs="Tahoma"/>
          <w:sz w:val="18"/>
          <w:szCs w:val="18"/>
          <w:lang w:eastAsia="pl-PL"/>
        </w:rPr>
        <w:t> </w:t>
      </w:r>
      <w:r w:rsidRPr="001B7831">
        <w:rPr>
          <w:rFonts w:ascii="Tahoma" w:eastAsia="Verdana" w:hAnsi="Tahoma" w:cs="Tahoma"/>
          <w:sz w:val="18"/>
          <w:szCs w:val="18"/>
          <w:lang w:eastAsia="pl-PL"/>
        </w:rPr>
        <w:t xml:space="preserve">oświadczeniem, o </w:t>
      </w:r>
      <w:r w:rsidR="001B7831" w:rsidRPr="001B7831">
        <w:rPr>
          <w:rFonts w:ascii="Tahoma" w:eastAsia="Verdana" w:hAnsi="Tahoma" w:cs="Tahoma"/>
          <w:sz w:val="18"/>
          <w:szCs w:val="18"/>
          <w:lang w:eastAsia="pl-PL"/>
        </w:rPr>
        <w:t>którym mowa w pkt. 6.1.</w:t>
      </w:r>
      <w:r w:rsidR="005345B2">
        <w:rPr>
          <w:rFonts w:ascii="Tahoma" w:eastAsia="Verdana" w:hAnsi="Tahoma" w:cs="Tahoma"/>
          <w:sz w:val="18"/>
          <w:szCs w:val="18"/>
          <w:lang w:eastAsia="pl-PL"/>
        </w:rPr>
        <w:t>4</w:t>
      </w:r>
      <w:r w:rsidR="001B7831" w:rsidRPr="001B7831">
        <w:rPr>
          <w:rFonts w:ascii="Tahoma" w:eastAsia="Verdana" w:hAnsi="Tahoma" w:cs="Tahoma"/>
          <w:sz w:val="18"/>
          <w:szCs w:val="18"/>
          <w:lang w:eastAsia="pl-PL"/>
        </w:rPr>
        <w:t>.</w:t>
      </w:r>
      <w:r w:rsidRPr="001B7831">
        <w:rPr>
          <w:rFonts w:ascii="Tahoma" w:eastAsia="Verdana" w:hAnsi="Tahoma" w:cs="Tahoma"/>
          <w:sz w:val="18"/>
          <w:szCs w:val="18"/>
          <w:lang w:eastAsia="pl-PL"/>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w:t>
      </w:r>
      <w:r w:rsidR="001B7831" w:rsidRPr="001B7831">
        <w:rPr>
          <w:rFonts w:ascii="Tahoma" w:eastAsia="Verdana" w:hAnsi="Tahoma" w:cs="Tahoma"/>
          <w:sz w:val="18"/>
          <w:szCs w:val="18"/>
          <w:lang w:eastAsia="pl-PL"/>
        </w:rPr>
        <w:t>SWZ.</w:t>
      </w:r>
    </w:p>
    <w:p w14:paraId="3CECF82C" w14:textId="77777777" w:rsidR="0057098A" w:rsidRPr="00E27349" w:rsidRDefault="00D9255D">
      <w:pPr>
        <w:pStyle w:val="Normalny1"/>
        <w:spacing w:before="120" w:after="40" w:line="360" w:lineRule="auto"/>
        <w:ind w:left="142" w:hanging="426"/>
        <w:rPr>
          <w:rFonts w:ascii="Tahoma" w:eastAsia="Tahoma" w:hAnsi="Tahoma" w:cs="Tahoma"/>
          <w:color w:val="auto"/>
          <w:sz w:val="18"/>
          <w:szCs w:val="18"/>
        </w:rPr>
      </w:pPr>
      <w:r w:rsidRPr="00E27349">
        <w:rPr>
          <w:rFonts w:ascii="Tahoma" w:eastAsia="Tahoma" w:hAnsi="Tahoma" w:cs="Tahoma"/>
          <w:b/>
          <w:color w:val="auto"/>
          <w:sz w:val="18"/>
          <w:szCs w:val="18"/>
        </w:rPr>
        <w:t>8</w:t>
      </w:r>
      <w:r w:rsidR="0057098A" w:rsidRPr="00E27349">
        <w:rPr>
          <w:rFonts w:ascii="Tahoma" w:eastAsia="Tahoma" w:hAnsi="Tahoma" w:cs="Tahoma"/>
          <w:b/>
          <w:color w:val="auto"/>
          <w:sz w:val="18"/>
          <w:szCs w:val="18"/>
        </w:rPr>
        <w:t>.</w:t>
      </w:r>
      <w:r w:rsidR="0057098A" w:rsidRPr="00E27349">
        <w:rPr>
          <w:rFonts w:ascii="Tahoma" w:eastAsia="Tahoma" w:hAnsi="Tahoma" w:cs="Tahoma"/>
          <w:b/>
          <w:color w:val="auto"/>
          <w:sz w:val="18"/>
          <w:szCs w:val="18"/>
        </w:rPr>
        <w:tab/>
        <w:t>Oferta wspólna</w:t>
      </w:r>
    </w:p>
    <w:p w14:paraId="69F9773D" w14:textId="77777777" w:rsidR="00F57EFB" w:rsidRDefault="00D9255D" w:rsidP="00F57EFB">
      <w:pPr>
        <w:pStyle w:val="Normalny1"/>
        <w:spacing w:before="120" w:after="40" w:line="360" w:lineRule="auto"/>
        <w:ind w:left="142" w:hanging="426"/>
        <w:jc w:val="both"/>
        <w:rPr>
          <w:rFonts w:ascii="Tahoma" w:eastAsia="Tahoma" w:hAnsi="Tahoma" w:cs="Tahoma"/>
          <w:sz w:val="18"/>
          <w:szCs w:val="18"/>
        </w:rPr>
      </w:pPr>
      <w:r>
        <w:rPr>
          <w:rFonts w:ascii="Tahoma" w:eastAsia="Tahoma" w:hAnsi="Tahoma" w:cs="Tahoma"/>
          <w:sz w:val="18"/>
          <w:szCs w:val="18"/>
        </w:rPr>
        <w:t>8</w:t>
      </w:r>
      <w:r w:rsidR="00F57EFB">
        <w:rPr>
          <w:rFonts w:ascii="Tahoma" w:eastAsia="Tahoma" w:hAnsi="Tahoma" w:cs="Tahoma"/>
          <w:sz w:val="18"/>
          <w:szCs w:val="18"/>
        </w:rPr>
        <w:t xml:space="preserve">.1. </w:t>
      </w:r>
      <w:r w:rsidR="0057098A">
        <w:rPr>
          <w:rFonts w:ascii="Tahoma" w:eastAsia="Tahoma" w:hAnsi="Tahoma" w:cs="Tahoma"/>
          <w:sz w:val="18"/>
          <w:szCs w:val="18"/>
        </w:rPr>
        <w:t xml:space="preserve">Wykonawcy mogą wspólnie ubiegać się o udzielenie zamówienia. </w:t>
      </w:r>
    </w:p>
    <w:p w14:paraId="22605566" w14:textId="77777777" w:rsidR="0057098A" w:rsidRDefault="00D9255D">
      <w:pPr>
        <w:pStyle w:val="Normalny1"/>
        <w:spacing w:before="120" w:after="40" w:line="360" w:lineRule="auto"/>
        <w:ind w:left="142" w:hanging="426"/>
        <w:jc w:val="both"/>
        <w:rPr>
          <w:rFonts w:ascii="Tahoma" w:hAnsi="Tahoma" w:cs="Tahoma"/>
          <w:sz w:val="18"/>
          <w:szCs w:val="18"/>
        </w:rPr>
      </w:pPr>
      <w:r>
        <w:rPr>
          <w:rFonts w:ascii="Tahoma" w:eastAsia="Tahoma" w:hAnsi="Tahoma" w:cs="Tahoma"/>
          <w:sz w:val="18"/>
          <w:szCs w:val="18"/>
        </w:rPr>
        <w:t>8</w:t>
      </w:r>
      <w:r w:rsidR="0057098A">
        <w:rPr>
          <w:rFonts w:ascii="Tahoma" w:eastAsia="Tahoma" w:hAnsi="Tahoma" w:cs="Tahoma"/>
          <w:sz w:val="18"/>
          <w:szCs w:val="18"/>
        </w:rPr>
        <w:t xml:space="preserve">.2. </w:t>
      </w:r>
      <w:r w:rsidR="00DE3882" w:rsidRPr="00DE3882">
        <w:rPr>
          <w:rFonts w:ascii="Tahoma" w:hAnsi="Tahoma" w:cs="Tahoma"/>
          <w:sz w:val="18"/>
          <w:szCs w:val="18"/>
        </w:rPr>
        <w:t xml:space="preserve">W takim przypadku Wykonawcy ustanawiają </w:t>
      </w:r>
      <w:r w:rsidR="00DE3882" w:rsidRPr="00DE3882">
        <w:rPr>
          <w:rFonts w:ascii="Tahoma" w:hAnsi="Tahoma" w:cs="Tahoma"/>
          <w:b/>
          <w:sz w:val="18"/>
          <w:szCs w:val="18"/>
        </w:rPr>
        <w:t>pełnomocnika</w:t>
      </w:r>
      <w:r w:rsidR="00DE3882" w:rsidRPr="00DE3882">
        <w:rPr>
          <w:rFonts w:ascii="Tahoma" w:hAnsi="Tahoma" w:cs="Tahoma"/>
          <w:sz w:val="18"/>
          <w:szCs w:val="18"/>
        </w:rPr>
        <w:t xml:space="preserve"> do reprezentowania ich w postępowaniu albo do reprezentowania i zawarcia umowy w sprawie zamówienia publicznego. Pełnomocnictwo winno być załączone do Oferty.</w:t>
      </w:r>
    </w:p>
    <w:p w14:paraId="64B8F5A8" w14:textId="77777777" w:rsidR="0057098A" w:rsidRDefault="00D9255D">
      <w:pPr>
        <w:pStyle w:val="Normalny1"/>
        <w:spacing w:before="120" w:after="40" w:line="360" w:lineRule="auto"/>
        <w:ind w:left="142" w:hanging="426"/>
        <w:jc w:val="both"/>
        <w:rPr>
          <w:rFonts w:ascii="Tahoma" w:eastAsia="Tahoma" w:hAnsi="Tahoma" w:cs="Tahoma"/>
          <w:sz w:val="18"/>
          <w:szCs w:val="18"/>
        </w:rPr>
      </w:pPr>
      <w:r>
        <w:rPr>
          <w:rFonts w:ascii="Tahoma" w:eastAsia="Tahoma" w:hAnsi="Tahoma" w:cs="Tahoma"/>
          <w:sz w:val="18"/>
          <w:szCs w:val="18"/>
        </w:rPr>
        <w:t>8</w:t>
      </w:r>
      <w:r w:rsidR="0057098A">
        <w:rPr>
          <w:rFonts w:ascii="Tahoma" w:eastAsia="Tahoma" w:hAnsi="Tahoma" w:cs="Tahoma"/>
          <w:sz w:val="18"/>
          <w:szCs w:val="18"/>
        </w:rPr>
        <w:t>.3. Przepisy dotyczące wykonawcy stosuje się odpowiednio do wyk</w:t>
      </w:r>
      <w:r w:rsidR="003F40D1">
        <w:rPr>
          <w:rFonts w:ascii="Tahoma" w:eastAsia="Tahoma" w:hAnsi="Tahoma" w:cs="Tahoma"/>
          <w:sz w:val="18"/>
          <w:szCs w:val="18"/>
        </w:rPr>
        <w:t>onawców wspólnie ubiegających się o udzielenie zamówienia</w:t>
      </w:r>
    </w:p>
    <w:p w14:paraId="26B51270" w14:textId="77777777" w:rsidR="0057098A" w:rsidRDefault="00D9255D">
      <w:pPr>
        <w:pStyle w:val="Normalny1"/>
        <w:spacing w:before="120" w:after="40" w:line="360" w:lineRule="auto"/>
        <w:ind w:left="142" w:hanging="426"/>
        <w:jc w:val="both"/>
        <w:rPr>
          <w:rFonts w:ascii="Tahoma" w:eastAsia="Tahoma" w:hAnsi="Tahoma" w:cs="Tahoma"/>
          <w:sz w:val="18"/>
          <w:szCs w:val="18"/>
        </w:rPr>
      </w:pPr>
      <w:r>
        <w:rPr>
          <w:rFonts w:ascii="Tahoma" w:eastAsia="Tahoma" w:hAnsi="Tahoma" w:cs="Tahoma"/>
          <w:sz w:val="18"/>
          <w:szCs w:val="18"/>
        </w:rPr>
        <w:t>8</w:t>
      </w:r>
      <w:r w:rsidR="0057098A">
        <w:rPr>
          <w:rFonts w:ascii="Tahoma" w:eastAsia="Tahoma" w:hAnsi="Tahoma" w:cs="Tahoma"/>
          <w:sz w:val="18"/>
          <w:szCs w:val="18"/>
        </w:rPr>
        <w:t>.4. Jeżeli oferta wyk</w:t>
      </w:r>
      <w:r w:rsidR="003F40D1">
        <w:rPr>
          <w:rFonts w:ascii="Tahoma" w:eastAsia="Tahoma" w:hAnsi="Tahoma" w:cs="Tahoma"/>
          <w:sz w:val="18"/>
          <w:szCs w:val="18"/>
        </w:rPr>
        <w:t xml:space="preserve">onawców wspólnie ubiegających się o udzielenie zamówienia </w:t>
      </w:r>
      <w:r w:rsidR="0057098A">
        <w:rPr>
          <w:rFonts w:ascii="Tahoma" w:eastAsia="Tahoma" w:hAnsi="Tahoma" w:cs="Tahoma"/>
          <w:sz w:val="18"/>
          <w:szCs w:val="18"/>
        </w:rPr>
        <w:t xml:space="preserve">została wybrana, zamawiający może żądać przed zawarciem umowy w sprawie zamówienia publicznego umowy regulującej współpracę tych wykonawców. </w:t>
      </w:r>
    </w:p>
    <w:p w14:paraId="0B911574" w14:textId="6E8F74BA" w:rsidR="003F40D1" w:rsidRDefault="003F40D1" w:rsidP="003F40D1">
      <w:pPr>
        <w:pStyle w:val="Normalny1"/>
        <w:spacing w:before="120" w:after="40" w:line="360" w:lineRule="auto"/>
        <w:ind w:left="142" w:hanging="426"/>
        <w:jc w:val="both"/>
        <w:rPr>
          <w:rFonts w:ascii="Tahoma" w:hAnsi="Tahoma" w:cs="Tahoma"/>
          <w:sz w:val="18"/>
          <w:szCs w:val="18"/>
        </w:rPr>
      </w:pPr>
      <w:r>
        <w:rPr>
          <w:rFonts w:ascii="Tahoma" w:eastAsia="Tahoma" w:hAnsi="Tahoma" w:cs="Tahoma"/>
          <w:sz w:val="18"/>
          <w:szCs w:val="18"/>
        </w:rPr>
        <w:t xml:space="preserve">8.5.  </w:t>
      </w:r>
      <w:r w:rsidRPr="003F40D1">
        <w:rPr>
          <w:rFonts w:ascii="Tahoma" w:hAnsi="Tahoma" w:cs="Tahoma"/>
          <w:sz w:val="18"/>
          <w:szCs w:val="18"/>
        </w:rPr>
        <w:t xml:space="preserve">W przypadku Wykonawców wspólnie ubiegających się o udzielenie zamówienia, oświadczenia, o których mowa w </w:t>
      </w:r>
      <w:r>
        <w:rPr>
          <w:rFonts w:ascii="Tahoma" w:hAnsi="Tahoma" w:cs="Tahoma"/>
          <w:sz w:val="18"/>
          <w:szCs w:val="18"/>
        </w:rPr>
        <w:t>pkt 6.1.1</w:t>
      </w:r>
      <w:r w:rsidRPr="003F40D1">
        <w:rPr>
          <w:rFonts w:ascii="Tahoma" w:hAnsi="Tahoma" w:cs="Tahoma"/>
          <w:sz w:val="18"/>
          <w:szCs w:val="18"/>
        </w:rPr>
        <w:t xml:space="preserve"> SWZ, składa każdy z wykonawców. Oświadczenia te potwierdzają brak podstaw wykluczenia oraz spełnianie warunków udziału w</w:t>
      </w:r>
      <w:r w:rsidR="00DA6DEC">
        <w:rPr>
          <w:rFonts w:ascii="Tahoma" w:hAnsi="Tahoma" w:cs="Tahoma"/>
          <w:sz w:val="18"/>
          <w:szCs w:val="18"/>
        </w:rPr>
        <w:t> </w:t>
      </w:r>
      <w:r w:rsidRPr="003F40D1">
        <w:rPr>
          <w:rFonts w:ascii="Tahoma" w:hAnsi="Tahoma" w:cs="Tahoma"/>
          <w:sz w:val="18"/>
          <w:szCs w:val="18"/>
        </w:rPr>
        <w:t>zakresie, w jakim każdy z wykonawców wykazuje spełnianie warunków udziału w postępowaniu.</w:t>
      </w:r>
    </w:p>
    <w:p w14:paraId="57F0B08C" w14:textId="77777777" w:rsidR="003F40D1" w:rsidRDefault="003F40D1" w:rsidP="003F40D1">
      <w:pPr>
        <w:pStyle w:val="Normalny1"/>
        <w:spacing w:before="120" w:after="40" w:line="360" w:lineRule="auto"/>
        <w:ind w:left="142" w:hanging="426"/>
        <w:jc w:val="both"/>
        <w:rPr>
          <w:rFonts w:ascii="Tahoma" w:hAnsi="Tahoma" w:cs="Tahoma"/>
          <w:sz w:val="18"/>
          <w:szCs w:val="18"/>
        </w:rPr>
      </w:pPr>
      <w:r>
        <w:rPr>
          <w:rFonts w:ascii="Tahoma" w:eastAsia="Tahoma" w:hAnsi="Tahoma" w:cs="Tahoma"/>
          <w:sz w:val="18"/>
          <w:szCs w:val="18"/>
        </w:rPr>
        <w:t xml:space="preserve">8.6. </w:t>
      </w:r>
      <w:r w:rsidRPr="003F40D1">
        <w:rPr>
          <w:rFonts w:ascii="Tahoma" w:hAnsi="Tahoma" w:cs="Tahoma"/>
          <w:sz w:val="18"/>
          <w:szCs w:val="18"/>
        </w:rPr>
        <w:t>Wykonawcy wspólnie ubiegający się o udzielenie zamówienia dołączają do oferty oświadczenie, z którego wynika, które dostawy</w:t>
      </w:r>
      <w:r w:rsidR="00FA3F7D">
        <w:rPr>
          <w:rFonts w:ascii="Tahoma" w:hAnsi="Tahoma" w:cs="Tahoma"/>
          <w:sz w:val="18"/>
          <w:szCs w:val="18"/>
        </w:rPr>
        <w:t>/usługi</w:t>
      </w:r>
      <w:r w:rsidRPr="003F40D1">
        <w:rPr>
          <w:rFonts w:ascii="Tahoma" w:hAnsi="Tahoma" w:cs="Tahoma"/>
          <w:sz w:val="18"/>
          <w:szCs w:val="18"/>
        </w:rPr>
        <w:t xml:space="preserve"> wykonają poszczególni wykonawcy.</w:t>
      </w:r>
    </w:p>
    <w:p w14:paraId="47B1C78C" w14:textId="77777777" w:rsidR="003F40D1" w:rsidRDefault="003F40D1" w:rsidP="003F40D1">
      <w:pPr>
        <w:pStyle w:val="Normalny1"/>
        <w:spacing w:before="120" w:after="40" w:line="360" w:lineRule="auto"/>
        <w:ind w:left="142" w:hanging="426"/>
        <w:jc w:val="both"/>
        <w:rPr>
          <w:rFonts w:ascii="Tahoma" w:hAnsi="Tahoma" w:cs="Tahoma"/>
          <w:sz w:val="18"/>
          <w:szCs w:val="18"/>
        </w:rPr>
      </w:pPr>
      <w:r>
        <w:rPr>
          <w:rFonts w:ascii="Tahoma" w:hAnsi="Tahoma" w:cs="Tahoma"/>
          <w:sz w:val="18"/>
          <w:szCs w:val="18"/>
        </w:rPr>
        <w:t xml:space="preserve">8.7. </w:t>
      </w:r>
      <w:r w:rsidRPr="003F40D1">
        <w:rPr>
          <w:rFonts w:ascii="Tahoma" w:hAnsi="Tahoma" w:cs="Tahoma"/>
          <w:sz w:val="18"/>
          <w:szCs w:val="18"/>
        </w:rPr>
        <w:t>Oświadczenia i dokumenty potwierdzające brak podstaw do wykluczenia z postępowania składa każdy z Wykonawców wspólnie ubiegających się o zamówienie.</w:t>
      </w:r>
    </w:p>
    <w:p w14:paraId="5DB8DCBA" w14:textId="4C74FF56" w:rsidR="00DE2FC6" w:rsidRPr="00E27349" w:rsidRDefault="00BA5FA7" w:rsidP="00E27349">
      <w:pPr>
        <w:pStyle w:val="Normalny1"/>
        <w:spacing w:after="40" w:line="360" w:lineRule="auto"/>
        <w:ind w:left="141" w:hanging="425"/>
        <w:jc w:val="both"/>
        <w:rPr>
          <w:rFonts w:ascii="Tahoma" w:hAnsi="Tahoma" w:cs="Tahoma"/>
          <w:b/>
          <w:sz w:val="18"/>
          <w:szCs w:val="18"/>
        </w:rPr>
      </w:pPr>
      <w:r>
        <w:rPr>
          <w:rFonts w:ascii="Tahoma" w:hAnsi="Tahoma" w:cs="Tahoma"/>
          <w:b/>
          <w:sz w:val="18"/>
          <w:szCs w:val="18"/>
        </w:rPr>
        <w:t xml:space="preserve">9. </w:t>
      </w:r>
      <w:r w:rsidR="00F24AFC">
        <w:rPr>
          <w:rFonts w:ascii="Tahoma" w:hAnsi="Tahoma" w:cs="Tahoma"/>
          <w:b/>
          <w:sz w:val="18"/>
          <w:szCs w:val="18"/>
        </w:rPr>
        <w:t xml:space="preserve">   </w:t>
      </w:r>
      <w:r w:rsidRPr="00E27349">
        <w:rPr>
          <w:rFonts w:ascii="Tahoma" w:hAnsi="Tahoma" w:cs="Tahoma"/>
          <w:b/>
          <w:sz w:val="18"/>
          <w:szCs w:val="18"/>
        </w:rPr>
        <w:t>Informacje o środkach komunikacji elektronicznej, przy użyciu których Zamawiający będzie komunikował się z</w:t>
      </w:r>
      <w:r w:rsidR="00DA6DEC">
        <w:rPr>
          <w:rFonts w:ascii="Tahoma" w:hAnsi="Tahoma" w:cs="Tahoma"/>
          <w:b/>
          <w:sz w:val="18"/>
          <w:szCs w:val="18"/>
        </w:rPr>
        <w:t> </w:t>
      </w:r>
      <w:r w:rsidRPr="00E27349">
        <w:rPr>
          <w:rFonts w:ascii="Tahoma" w:hAnsi="Tahoma" w:cs="Tahoma"/>
          <w:b/>
          <w:sz w:val="18"/>
          <w:szCs w:val="18"/>
        </w:rPr>
        <w:t>wykonawcami oraz informacje o wymaganiach technicznych i organizacyjnych sporządzania, wysyłania, odbierania korespondencji elektronicznej</w:t>
      </w:r>
    </w:p>
    <w:p w14:paraId="03ED5152" w14:textId="28CD2A88" w:rsidR="009901FF" w:rsidRDefault="00F24AFC" w:rsidP="00F24AFC">
      <w:pPr>
        <w:pStyle w:val="Normalny1"/>
        <w:spacing w:before="120" w:after="40" w:line="360" w:lineRule="auto"/>
        <w:ind w:left="142" w:hanging="426"/>
        <w:jc w:val="both"/>
        <w:rPr>
          <w:rFonts w:ascii="Tahoma" w:hAnsi="Tahoma" w:cs="Tahoma"/>
          <w:sz w:val="18"/>
          <w:szCs w:val="18"/>
        </w:rPr>
      </w:pPr>
      <w:r w:rsidRPr="00F24AFC">
        <w:rPr>
          <w:rFonts w:ascii="Tahoma" w:hAnsi="Tahoma" w:cs="Tahoma"/>
          <w:sz w:val="18"/>
          <w:szCs w:val="18"/>
        </w:rPr>
        <w:t>9.</w:t>
      </w:r>
      <w:r>
        <w:rPr>
          <w:rFonts w:ascii="Tahoma" w:hAnsi="Tahoma" w:cs="Tahoma"/>
          <w:sz w:val="18"/>
          <w:szCs w:val="18"/>
        </w:rPr>
        <w:t xml:space="preserve">1. </w:t>
      </w:r>
      <w:r w:rsidRPr="00F24AFC">
        <w:rPr>
          <w:rFonts w:ascii="Tahoma" w:hAnsi="Tahoma" w:cs="Tahoma"/>
          <w:sz w:val="18"/>
          <w:szCs w:val="18"/>
        </w:rPr>
        <w:t xml:space="preserve"> </w:t>
      </w:r>
      <w:r>
        <w:rPr>
          <w:rFonts w:ascii="Tahoma" w:hAnsi="Tahoma" w:cs="Tahoma"/>
          <w:sz w:val="18"/>
          <w:szCs w:val="18"/>
        </w:rPr>
        <w:t xml:space="preserve"> </w:t>
      </w:r>
      <w:r w:rsidRPr="00F24AFC">
        <w:rPr>
          <w:rFonts w:ascii="Tahoma" w:hAnsi="Tahoma" w:cs="Tahoma"/>
          <w:sz w:val="18"/>
          <w:szCs w:val="18"/>
        </w:rPr>
        <w:t xml:space="preserve">W postępowaniu o udzielenie zamówienia komunikacja między Zamawiającym a Wykonawcami odbywa się przy użyciu Platformy Zakupowej dostępnej pod adresem </w:t>
      </w:r>
      <w:r w:rsidR="009A45D8" w:rsidRPr="009A45D8">
        <w:rPr>
          <w:rFonts w:ascii="Tahoma" w:hAnsi="Tahoma" w:cs="Tahoma"/>
          <w:sz w:val="18"/>
          <w:szCs w:val="18"/>
        </w:rPr>
        <w:t>https://dcopih.ezamawiajacy.pl/pn/DCOPIH/demand/254399/notice/public/details</w:t>
      </w:r>
    </w:p>
    <w:p w14:paraId="1F2ED2CE" w14:textId="665D66C8" w:rsidR="0020109F" w:rsidRPr="00F24AFC" w:rsidRDefault="009901FF" w:rsidP="00F24AFC">
      <w:pPr>
        <w:pStyle w:val="Normalny1"/>
        <w:spacing w:before="120" w:after="40" w:line="360" w:lineRule="auto"/>
        <w:ind w:left="142" w:hanging="426"/>
        <w:jc w:val="both"/>
        <w:rPr>
          <w:rFonts w:ascii="Tahoma" w:hAnsi="Tahoma" w:cs="Tahoma"/>
          <w:sz w:val="18"/>
          <w:szCs w:val="18"/>
        </w:rPr>
      </w:pPr>
      <w:r>
        <w:rPr>
          <w:rFonts w:ascii="Tahoma" w:hAnsi="Tahoma" w:cs="Tahoma"/>
          <w:sz w:val="18"/>
          <w:szCs w:val="18"/>
        </w:rPr>
        <w:t xml:space="preserve">9.2. </w:t>
      </w:r>
      <w:r w:rsidR="0020109F" w:rsidRPr="0020109F">
        <w:rPr>
          <w:rFonts w:ascii="Tahoma" w:eastAsia="Calibri" w:hAnsi="Tahoma" w:cs="Tahoma"/>
          <w:bCs/>
          <w:sz w:val="18"/>
          <w:szCs w:val="18"/>
          <w:lang w:eastAsia="en-US"/>
        </w:rPr>
        <w:t>Instrukcja dotycząca udziału w postępowaniu w tym złożenia oferty / wycofania oferty / oraz prowadzenia korespondencji z Zamawiającym dostępna jest pod adresem</w:t>
      </w:r>
      <w:r w:rsidR="0020109F" w:rsidRPr="002B2DDF">
        <w:rPr>
          <w:rFonts w:ascii="Tahoma" w:eastAsia="Calibri" w:hAnsi="Tahoma" w:cs="Tahoma"/>
          <w:bCs/>
          <w:sz w:val="18"/>
          <w:szCs w:val="18"/>
          <w:lang w:eastAsia="en-US"/>
        </w:rPr>
        <w:t xml:space="preserve"> </w:t>
      </w:r>
      <w:hyperlink r:id="rId17" w:history="1">
        <w:r w:rsidR="002B2DDF" w:rsidRPr="00D1176A">
          <w:rPr>
            <w:rStyle w:val="Hipercze"/>
            <w:rFonts w:ascii="Tahoma" w:eastAsia="Calibri" w:hAnsi="Tahoma" w:cs="Tahoma"/>
            <w:sz w:val="18"/>
            <w:szCs w:val="18"/>
            <w:lang w:eastAsia="en-US"/>
          </w:rPr>
          <w:t>https://dcopih.ezamawiajacy.pl/servlet/HomeServlet?MP_action=publicFilesList&amp;folder=000w&amp;clientName=DCOPIH&amp;MP_module=main</w:t>
        </w:r>
      </w:hyperlink>
      <w:r w:rsidR="002B2DDF">
        <w:rPr>
          <w:rFonts w:ascii="Tahoma" w:eastAsia="Calibri" w:hAnsi="Tahoma" w:cs="Tahoma"/>
          <w:bCs/>
          <w:sz w:val="18"/>
          <w:szCs w:val="18"/>
          <w:lang w:eastAsia="en-US"/>
        </w:rPr>
        <w:t xml:space="preserve"> </w:t>
      </w:r>
    </w:p>
    <w:p w14:paraId="6259E201" w14:textId="77777777" w:rsidR="00F57EFB" w:rsidRPr="00DB0E10" w:rsidRDefault="00F57EFB" w:rsidP="00055A36">
      <w:pPr>
        <w:numPr>
          <w:ilvl w:val="1"/>
          <w:numId w:val="21"/>
        </w:numPr>
        <w:suppressAutoHyphens w:val="0"/>
        <w:spacing w:after="120" w:line="360" w:lineRule="auto"/>
        <w:ind w:left="142" w:right="-96" w:hanging="426"/>
        <w:jc w:val="both"/>
        <w:rPr>
          <w:rFonts w:ascii="Tahoma" w:eastAsia="Calibri" w:hAnsi="Tahoma" w:cs="Tahoma"/>
          <w:bCs/>
          <w:sz w:val="18"/>
          <w:szCs w:val="18"/>
          <w:lang w:eastAsia="en-US"/>
        </w:rPr>
      </w:pPr>
      <w:r w:rsidRPr="00F57EFB">
        <w:rPr>
          <w:rFonts w:ascii="Tahoma" w:eastAsia="Tahoma" w:hAnsi="Tahoma" w:cs="Tahoma"/>
          <w:sz w:val="18"/>
          <w:szCs w:val="18"/>
        </w:rPr>
        <w:t>Wymagania techniczne wysyłania i odbierania dokumentów elektronicznych, elektronicznych kopii dokumentów i oświadczeń oraz informacji przekazywanych przy użyciu Platformy Przetargowej dostępne są pod adresem:</w:t>
      </w:r>
      <w:r>
        <w:rPr>
          <w:rFonts w:ascii="Tahoma" w:eastAsia="Tahoma" w:hAnsi="Tahoma" w:cs="Tahoma"/>
          <w:sz w:val="18"/>
          <w:szCs w:val="18"/>
        </w:rPr>
        <w:t xml:space="preserve"> </w:t>
      </w:r>
    </w:p>
    <w:p w14:paraId="2D4030E8" w14:textId="77777777" w:rsidR="00DB0E10" w:rsidRPr="00F57EFB" w:rsidRDefault="00DB0E10" w:rsidP="00B25608">
      <w:pPr>
        <w:suppressAutoHyphens w:val="0"/>
        <w:spacing w:after="120" w:line="360" w:lineRule="auto"/>
        <w:ind w:left="142" w:right="-96"/>
        <w:jc w:val="both"/>
        <w:rPr>
          <w:rFonts w:ascii="Tahoma" w:eastAsia="Calibri" w:hAnsi="Tahoma" w:cs="Tahoma"/>
          <w:bCs/>
          <w:sz w:val="18"/>
          <w:szCs w:val="18"/>
          <w:lang w:eastAsia="en-US"/>
        </w:rPr>
      </w:pPr>
      <w:r w:rsidRPr="00D1176A">
        <w:rPr>
          <w:rFonts w:ascii="Tahoma" w:eastAsia="Calibri" w:hAnsi="Tahoma" w:cs="Tahoma"/>
          <w:sz w:val="18"/>
          <w:szCs w:val="18"/>
          <w:lang w:eastAsia="en-US"/>
        </w:rPr>
        <w:lastRenderedPageBreak/>
        <w:t>https://dcopih.ezamawiajacy.pl/servlet/HomeServlet?MP_action=publicFilesList&amp;folder=000w&amp;clientName=DCOPIH&amp;MP_module=main</w:t>
      </w:r>
    </w:p>
    <w:p w14:paraId="12A10761" w14:textId="77777777" w:rsidR="00F57EFB" w:rsidRPr="00F57EFB" w:rsidRDefault="00F57EFB" w:rsidP="00055A36">
      <w:pPr>
        <w:numPr>
          <w:ilvl w:val="1"/>
          <w:numId w:val="21"/>
        </w:numPr>
        <w:suppressAutoHyphens w:val="0"/>
        <w:spacing w:after="120" w:line="360" w:lineRule="auto"/>
        <w:ind w:left="142" w:right="-96" w:hanging="426"/>
        <w:jc w:val="both"/>
        <w:rPr>
          <w:rFonts w:ascii="Tahoma" w:eastAsia="Calibri" w:hAnsi="Tahoma" w:cs="Tahoma"/>
          <w:bCs/>
          <w:sz w:val="18"/>
          <w:szCs w:val="18"/>
          <w:lang w:eastAsia="en-US"/>
        </w:rPr>
      </w:pPr>
      <w:r w:rsidRPr="00F57EFB">
        <w:rPr>
          <w:rFonts w:ascii="Tahoma" w:eastAsia="Tahoma" w:hAnsi="Tahoma" w:cs="Tahoma"/>
          <w:sz w:val="18"/>
          <w:szCs w:val="18"/>
        </w:rPr>
        <w:t xml:space="preserve">We wszelkiej korespondencji związanej z niniejszym postępowaniem Zamawiający i Wykonawcy posługują się numerem sprawy wskazanym w treści SWZ. </w:t>
      </w:r>
    </w:p>
    <w:p w14:paraId="46A4D893" w14:textId="77777777" w:rsidR="00350905" w:rsidRPr="003F7542" w:rsidRDefault="00F57EFB" w:rsidP="00055A36">
      <w:pPr>
        <w:numPr>
          <w:ilvl w:val="1"/>
          <w:numId w:val="21"/>
        </w:numPr>
        <w:suppressAutoHyphens w:val="0"/>
        <w:spacing w:after="120" w:line="360" w:lineRule="auto"/>
        <w:ind w:left="142" w:right="-96" w:hanging="426"/>
        <w:jc w:val="both"/>
        <w:rPr>
          <w:rFonts w:ascii="Tahoma" w:eastAsia="Calibri" w:hAnsi="Tahoma" w:cs="Tahoma"/>
          <w:bCs/>
          <w:sz w:val="18"/>
          <w:szCs w:val="18"/>
          <w:lang w:eastAsia="en-US"/>
        </w:rPr>
      </w:pPr>
      <w:r w:rsidRPr="00F57EFB">
        <w:rPr>
          <w:rFonts w:ascii="Tahoma" w:eastAsia="Tahoma" w:hAnsi="Tahoma" w:cs="Tahoma"/>
          <w:sz w:val="18"/>
          <w:szCs w:val="18"/>
        </w:rPr>
        <w:t xml:space="preserve">W razie problemów z przesłaniem korespondencji zwykłej (nie dotyczy ofert) poprzez Platformę Przetargową, Zamawiający dopuszcza komunikację elektroniczną pod adresem e-mail </w:t>
      </w:r>
      <w:hyperlink r:id="rId18" w:history="1">
        <w:r w:rsidR="000B031B" w:rsidRPr="004D3328">
          <w:rPr>
            <w:rStyle w:val="Hipercze"/>
            <w:rFonts w:ascii="Tahoma" w:eastAsia="Tahoma" w:hAnsi="Tahoma" w:cs="Tahoma"/>
            <w:sz w:val="18"/>
            <w:szCs w:val="18"/>
          </w:rPr>
          <w:t>dzp@dcopih.pl.</w:t>
        </w:r>
      </w:hyperlink>
      <w:r w:rsidR="00955E80" w:rsidRPr="000B031B">
        <w:rPr>
          <w:rFonts w:ascii="Tahoma" w:eastAsia="Tahoma" w:hAnsi="Tahoma" w:cs="Tahoma"/>
          <w:sz w:val="18"/>
          <w:szCs w:val="18"/>
        </w:rPr>
        <w:t xml:space="preserve"> </w:t>
      </w:r>
      <w:r w:rsidRPr="003F7542">
        <w:rPr>
          <w:rFonts w:ascii="Tahoma" w:hAnsi="Tahoma" w:cs="Tahoma"/>
          <w:sz w:val="18"/>
          <w:szCs w:val="18"/>
          <w:lang w:eastAsia="pl-PL"/>
        </w:rPr>
        <w:t xml:space="preserve"> </w:t>
      </w:r>
    </w:p>
    <w:p w14:paraId="3D154C0E" w14:textId="2EC254DB" w:rsidR="00F57EFB" w:rsidRDefault="0057098A" w:rsidP="00055A36">
      <w:pPr>
        <w:pStyle w:val="Normalny1"/>
        <w:numPr>
          <w:ilvl w:val="0"/>
          <w:numId w:val="21"/>
        </w:numPr>
        <w:tabs>
          <w:tab w:val="left" w:pos="426"/>
        </w:tabs>
        <w:spacing w:before="120" w:line="360" w:lineRule="auto"/>
        <w:rPr>
          <w:rFonts w:ascii="Tahoma" w:eastAsia="Tahoma" w:hAnsi="Tahoma" w:cs="Tahoma"/>
          <w:b/>
          <w:color w:val="auto"/>
          <w:sz w:val="20"/>
          <w:szCs w:val="20"/>
        </w:rPr>
      </w:pPr>
      <w:r w:rsidRPr="00D07E07">
        <w:rPr>
          <w:rFonts w:ascii="Tahoma" w:eastAsia="Tahoma" w:hAnsi="Tahoma" w:cs="Tahoma"/>
          <w:b/>
          <w:color w:val="auto"/>
          <w:sz w:val="20"/>
          <w:szCs w:val="20"/>
        </w:rPr>
        <w:t>Wymagania dotyczące wadium</w:t>
      </w:r>
      <w:r w:rsidR="00A11E64">
        <w:rPr>
          <w:rFonts w:ascii="Tahoma" w:eastAsia="Tahoma" w:hAnsi="Tahoma" w:cs="Tahoma"/>
          <w:b/>
          <w:color w:val="auto"/>
          <w:sz w:val="20"/>
          <w:szCs w:val="20"/>
        </w:rPr>
        <w:t>-nie dotyczy</w:t>
      </w:r>
    </w:p>
    <w:p w14:paraId="0C7A78BC" w14:textId="15CB8623" w:rsidR="0036505E" w:rsidRPr="00387BF8" w:rsidRDefault="00D1176A" w:rsidP="00DF1C9A">
      <w:pPr>
        <w:tabs>
          <w:tab w:val="left" w:pos="-900"/>
          <w:tab w:val="left" w:pos="0"/>
          <w:tab w:val="left" w:pos="284"/>
        </w:tabs>
        <w:spacing w:line="360" w:lineRule="auto"/>
        <w:ind w:left="142" w:hanging="284"/>
        <w:jc w:val="both"/>
        <w:rPr>
          <w:rFonts w:ascii="Tahoma" w:eastAsia="Arial" w:hAnsi="Tahoma" w:cs="Tahoma"/>
          <w:b/>
          <w:sz w:val="18"/>
          <w:szCs w:val="18"/>
        </w:rPr>
      </w:pPr>
      <w:r>
        <w:rPr>
          <w:rFonts w:ascii="Tahoma" w:eastAsia="Arial" w:hAnsi="Tahoma" w:cs="Tahoma"/>
          <w:sz w:val="18"/>
          <w:szCs w:val="18"/>
        </w:rPr>
        <w:tab/>
      </w:r>
      <w:r>
        <w:rPr>
          <w:rFonts w:ascii="Tahoma" w:eastAsia="Arial" w:hAnsi="Tahoma" w:cs="Tahoma"/>
          <w:sz w:val="18"/>
          <w:szCs w:val="18"/>
        </w:rPr>
        <w:tab/>
      </w:r>
      <w:r w:rsidR="0040593C" w:rsidRPr="009612F8">
        <w:rPr>
          <w:rFonts w:ascii="Tahoma" w:eastAsia="Arial" w:hAnsi="Tahoma" w:cs="Tahoma"/>
          <w:sz w:val="18"/>
          <w:szCs w:val="18"/>
        </w:rPr>
        <w:t xml:space="preserve">Warunkiem udziału w postępowaniu o udzielenie zamówienia publicznego jest wniesienie wadium w wysokości </w:t>
      </w:r>
      <w:r w:rsidR="009A0B73">
        <w:rPr>
          <w:rFonts w:ascii="Tahoma" w:eastAsia="Arial" w:hAnsi="Tahoma" w:cs="Tahoma"/>
          <w:b/>
          <w:sz w:val="18"/>
          <w:szCs w:val="18"/>
        </w:rPr>
        <w:t>nie dotyczy</w:t>
      </w:r>
    </w:p>
    <w:p w14:paraId="29B16C00" w14:textId="77777777" w:rsidR="0040593C" w:rsidRPr="00875639" w:rsidRDefault="0040593C" w:rsidP="0040593C">
      <w:pPr>
        <w:tabs>
          <w:tab w:val="left" w:pos="284"/>
        </w:tabs>
        <w:spacing w:before="120" w:line="360" w:lineRule="auto"/>
        <w:ind w:left="142" w:hanging="426"/>
        <w:rPr>
          <w:rFonts w:ascii="Tahoma" w:eastAsia="Arial" w:hAnsi="Tahoma" w:cs="Tahoma"/>
          <w:color w:val="000000"/>
          <w:sz w:val="18"/>
          <w:szCs w:val="18"/>
        </w:rPr>
      </w:pPr>
      <w:r w:rsidRPr="008A65E6">
        <w:rPr>
          <w:rFonts w:ascii="Tahoma" w:eastAsia="Arial" w:hAnsi="Tahoma" w:cs="Tahoma"/>
          <w:color w:val="000000"/>
          <w:sz w:val="18"/>
          <w:szCs w:val="18"/>
        </w:rPr>
        <w:t>10.1</w:t>
      </w:r>
      <w:r w:rsidRPr="00875639">
        <w:rPr>
          <w:rFonts w:ascii="Tahoma" w:eastAsia="Arial" w:hAnsi="Tahoma" w:cs="Tahoma"/>
          <w:b/>
          <w:color w:val="000000"/>
          <w:sz w:val="18"/>
          <w:szCs w:val="18"/>
        </w:rPr>
        <w:t>.</w:t>
      </w:r>
      <w:r w:rsidRPr="00875639">
        <w:rPr>
          <w:rFonts w:ascii="Tahoma" w:eastAsia="Arial" w:hAnsi="Tahoma" w:cs="Tahoma"/>
          <w:color w:val="000000"/>
          <w:sz w:val="18"/>
          <w:szCs w:val="18"/>
        </w:rPr>
        <w:tab/>
        <w:t xml:space="preserve"> Wadium może być wnoszone w jednej lub kilku następujących formach:</w:t>
      </w:r>
    </w:p>
    <w:p w14:paraId="16891252" w14:textId="77777777" w:rsidR="0040593C" w:rsidRPr="00875639" w:rsidRDefault="0040593C" w:rsidP="00055A36">
      <w:pPr>
        <w:numPr>
          <w:ilvl w:val="2"/>
          <w:numId w:val="53"/>
        </w:numPr>
        <w:tabs>
          <w:tab w:val="left" w:pos="567"/>
        </w:tabs>
        <w:spacing w:after="200" w:line="360" w:lineRule="auto"/>
        <w:ind w:left="567" w:hanging="425"/>
        <w:contextualSpacing/>
        <w:rPr>
          <w:rFonts w:ascii="Tahoma" w:eastAsia="Calibri" w:hAnsi="Tahoma" w:cs="Tahoma"/>
          <w:sz w:val="18"/>
          <w:szCs w:val="18"/>
        </w:rPr>
      </w:pPr>
      <w:r w:rsidRPr="00875639">
        <w:rPr>
          <w:rFonts w:ascii="Tahoma" w:eastAsia="Calibri" w:hAnsi="Tahoma" w:cs="Tahoma"/>
          <w:sz w:val="18"/>
          <w:szCs w:val="18"/>
        </w:rPr>
        <w:t>pieniądzu;</w:t>
      </w:r>
    </w:p>
    <w:p w14:paraId="239090DC" w14:textId="77777777" w:rsidR="0040593C" w:rsidRPr="00875639" w:rsidRDefault="0040593C" w:rsidP="00055A36">
      <w:pPr>
        <w:numPr>
          <w:ilvl w:val="2"/>
          <w:numId w:val="53"/>
        </w:numPr>
        <w:tabs>
          <w:tab w:val="left" w:pos="567"/>
        </w:tabs>
        <w:spacing w:after="200" w:line="360" w:lineRule="auto"/>
        <w:ind w:left="567" w:hanging="425"/>
        <w:contextualSpacing/>
        <w:rPr>
          <w:rFonts w:ascii="Tahoma" w:eastAsia="Calibri" w:hAnsi="Tahoma" w:cs="Tahoma"/>
          <w:sz w:val="18"/>
          <w:szCs w:val="18"/>
        </w:rPr>
      </w:pPr>
      <w:r w:rsidRPr="00875639">
        <w:rPr>
          <w:rFonts w:ascii="Tahoma" w:eastAsia="Calibri" w:hAnsi="Tahoma" w:cs="Tahoma"/>
          <w:sz w:val="18"/>
          <w:szCs w:val="18"/>
        </w:rPr>
        <w:t>gwarancjach bankowych;</w:t>
      </w:r>
    </w:p>
    <w:p w14:paraId="7C11FCD1" w14:textId="77777777" w:rsidR="0040593C" w:rsidRPr="00875639" w:rsidRDefault="0040593C" w:rsidP="00055A36">
      <w:pPr>
        <w:numPr>
          <w:ilvl w:val="2"/>
          <w:numId w:val="53"/>
        </w:numPr>
        <w:tabs>
          <w:tab w:val="left" w:pos="567"/>
        </w:tabs>
        <w:spacing w:after="200" w:line="360" w:lineRule="auto"/>
        <w:ind w:left="567" w:hanging="425"/>
        <w:contextualSpacing/>
        <w:rPr>
          <w:rFonts w:ascii="Tahoma" w:eastAsia="Calibri" w:hAnsi="Tahoma" w:cs="Tahoma"/>
          <w:sz w:val="18"/>
          <w:szCs w:val="18"/>
        </w:rPr>
      </w:pPr>
      <w:r w:rsidRPr="00875639">
        <w:rPr>
          <w:rFonts w:ascii="Tahoma" w:eastAsia="Calibri" w:hAnsi="Tahoma" w:cs="Tahoma"/>
          <w:sz w:val="18"/>
          <w:szCs w:val="18"/>
        </w:rPr>
        <w:t>gwarancjach ubezpieczeniowych;</w:t>
      </w:r>
    </w:p>
    <w:p w14:paraId="591CE745" w14:textId="13F27746" w:rsidR="0040593C" w:rsidRDefault="0040593C" w:rsidP="00055A36">
      <w:pPr>
        <w:numPr>
          <w:ilvl w:val="2"/>
          <w:numId w:val="53"/>
        </w:numPr>
        <w:tabs>
          <w:tab w:val="left" w:pos="284"/>
          <w:tab w:val="left" w:pos="567"/>
        </w:tabs>
        <w:spacing w:after="200" w:line="360" w:lineRule="auto"/>
        <w:ind w:left="284" w:hanging="142"/>
        <w:contextualSpacing/>
        <w:rPr>
          <w:rFonts w:ascii="Tahoma" w:eastAsia="Calibri" w:hAnsi="Tahoma" w:cs="Tahoma"/>
          <w:sz w:val="18"/>
          <w:szCs w:val="18"/>
        </w:rPr>
      </w:pPr>
      <w:r w:rsidRPr="00464B7D">
        <w:rPr>
          <w:rFonts w:ascii="Tahoma" w:eastAsia="Calibri" w:hAnsi="Tahoma" w:cs="Tahoma"/>
          <w:sz w:val="18"/>
          <w:szCs w:val="18"/>
        </w:rPr>
        <w:t xml:space="preserve">poręczeniach udzielanych przez podmioty, o których mowa w </w:t>
      </w:r>
      <w:hyperlink r:id="rId19" w:anchor="_blank" w:history="1">
        <w:r w:rsidRPr="00464B7D">
          <w:rPr>
            <w:rFonts w:ascii="Tahoma" w:eastAsia="Calibri" w:hAnsi="Tahoma" w:cs="Tahoma"/>
            <w:color w:val="0000FF"/>
            <w:sz w:val="18"/>
            <w:szCs w:val="18"/>
            <w:u w:val="single"/>
          </w:rPr>
          <w:t>art. 6b ust. 5 pkt 2</w:t>
        </w:r>
      </w:hyperlink>
      <w:r w:rsidRPr="00464B7D">
        <w:rPr>
          <w:rFonts w:ascii="Tahoma" w:eastAsia="Calibri" w:hAnsi="Tahoma" w:cs="Tahoma"/>
          <w:sz w:val="18"/>
          <w:szCs w:val="18"/>
        </w:rPr>
        <w:t xml:space="preserve"> ustawy z dnia 9 listopada 2000r. o utworzeniu Polskiej Agencji Rozwoju Przedsiębiorczości (</w:t>
      </w:r>
      <w:r w:rsidR="0033161B" w:rsidRPr="0033161B">
        <w:rPr>
          <w:rFonts w:ascii="Tahoma" w:eastAsia="Calibri" w:hAnsi="Tahoma" w:cs="Tahoma"/>
          <w:sz w:val="18"/>
          <w:szCs w:val="18"/>
        </w:rPr>
        <w:t>Dz. U. z 2025 r. poz. 98</w:t>
      </w:r>
      <w:r w:rsidRPr="00464B7D">
        <w:rPr>
          <w:rFonts w:ascii="Tahoma" w:eastAsia="Calibri" w:hAnsi="Tahoma" w:cs="Tahoma"/>
          <w:sz w:val="18"/>
          <w:szCs w:val="18"/>
        </w:rPr>
        <w:t xml:space="preserve">.) </w:t>
      </w:r>
    </w:p>
    <w:p w14:paraId="44E119F5" w14:textId="3B6CDB7A" w:rsidR="0040593C" w:rsidRPr="00464B7D" w:rsidRDefault="0040593C" w:rsidP="000B62F1">
      <w:pPr>
        <w:tabs>
          <w:tab w:val="left" w:pos="426"/>
        </w:tabs>
        <w:spacing w:after="200" w:line="360" w:lineRule="auto"/>
        <w:ind w:left="284" w:hanging="568"/>
        <w:contextualSpacing/>
        <w:rPr>
          <w:rFonts w:ascii="Tahoma" w:eastAsia="Calibri" w:hAnsi="Tahoma" w:cs="Tahoma"/>
          <w:sz w:val="18"/>
          <w:szCs w:val="18"/>
        </w:rPr>
      </w:pPr>
      <w:r w:rsidRPr="00464B7D">
        <w:rPr>
          <w:rFonts w:ascii="Tahoma" w:eastAsia="Calibri" w:hAnsi="Tahoma" w:cs="Tahoma"/>
          <w:sz w:val="18"/>
          <w:szCs w:val="18"/>
        </w:rPr>
        <w:t>10.2</w:t>
      </w:r>
      <w:r w:rsidR="005C035D">
        <w:rPr>
          <w:rFonts w:ascii="Tahoma" w:eastAsia="Calibri" w:hAnsi="Tahoma" w:cs="Tahoma"/>
          <w:sz w:val="18"/>
          <w:szCs w:val="18"/>
        </w:rPr>
        <w:t xml:space="preserve">. </w:t>
      </w:r>
      <w:r w:rsidRPr="00464B7D">
        <w:rPr>
          <w:rFonts w:ascii="Tahoma" w:eastAsia="Calibri" w:hAnsi="Tahoma" w:cs="Tahoma"/>
          <w:sz w:val="18"/>
          <w:szCs w:val="18"/>
        </w:rPr>
        <w:t>W przypadku wnoszenia wadium w formie gwarancji, gwarancja musi być gwarancją nieodwołalną, bezwarunkową i płatną na pisemne żądanie Zamawiającego, sporządzona zgodnie z obowiązującym prawem i winna zawierać następujące elementy:</w:t>
      </w:r>
    </w:p>
    <w:p w14:paraId="0AADA852" w14:textId="77777777" w:rsidR="0040593C" w:rsidRDefault="0040593C" w:rsidP="00055A36">
      <w:pPr>
        <w:numPr>
          <w:ilvl w:val="0"/>
          <w:numId w:val="51"/>
        </w:numPr>
        <w:tabs>
          <w:tab w:val="clear" w:pos="0"/>
          <w:tab w:val="left" w:pos="142"/>
          <w:tab w:val="num" w:pos="284"/>
          <w:tab w:val="left" w:pos="709"/>
        </w:tabs>
        <w:spacing w:line="360" w:lineRule="auto"/>
        <w:ind w:left="284" w:hanging="284"/>
        <w:jc w:val="both"/>
        <w:rPr>
          <w:rFonts w:ascii="Tahoma" w:hAnsi="Tahoma" w:cs="Tahoma"/>
          <w:sz w:val="18"/>
          <w:szCs w:val="18"/>
        </w:rPr>
      </w:pPr>
      <w:r w:rsidRPr="00875639">
        <w:rPr>
          <w:rFonts w:ascii="Tahoma" w:hAnsi="Tahoma" w:cs="Tahoma"/>
          <w:sz w:val="18"/>
          <w:szCs w:val="18"/>
        </w:rPr>
        <w:t xml:space="preserve">nazwę dającego zlecenie (Wykonawcy), beneficjenta gwarancji (Zamawiającego), gwaranta (banku lub instytucji ubezpieczeniowej udzielającej gwarancji) oraz wskazanie ich siedzib, </w:t>
      </w:r>
    </w:p>
    <w:p w14:paraId="431EFCDF" w14:textId="77777777" w:rsidR="0040593C" w:rsidRDefault="0040593C" w:rsidP="00055A36">
      <w:pPr>
        <w:numPr>
          <w:ilvl w:val="0"/>
          <w:numId w:val="51"/>
        </w:numPr>
        <w:tabs>
          <w:tab w:val="clear" w:pos="0"/>
          <w:tab w:val="left" w:pos="142"/>
          <w:tab w:val="num" w:pos="284"/>
          <w:tab w:val="left" w:pos="709"/>
        </w:tabs>
        <w:spacing w:line="360" w:lineRule="auto"/>
        <w:ind w:left="284" w:hanging="284"/>
        <w:jc w:val="both"/>
        <w:rPr>
          <w:rFonts w:ascii="Tahoma" w:hAnsi="Tahoma" w:cs="Tahoma"/>
          <w:sz w:val="18"/>
          <w:szCs w:val="18"/>
        </w:rPr>
      </w:pPr>
      <w:r w:rsidRPr="002B0ACF">
        <w:rPr>
          <w:rFonts w:ascii="Tahoma" w:hAnsi="Tahoma" w:cs="Tahoma"/>
          <w:sz w:val="18"/>
          <w:szCs w:val="18"/>
        </w:rPr>
        <w:t>określenie wierzytelności, która ma być zabezpieczona gwarancją,</w:t>
      </w:r>
    </w:p>
    <w:p w14:paraId="16D7E1DD" w14:textId="77777777" w:rsidR="0040593C" w:rsidRDefault="0040593C" w:rsidP="00055A36">
      <w:pPr>
        <w:numPr>
          <w:ilvl w:val="0"/>
          <w:numId w:val="51"/>
        </w:numPr>
        <w:tabs>
          <w:tab w:val="clear" w:pos="0"/>
          <w:tab w:val="left" w:pos="142"/>
          <w:tab w:val="num" w:pos="284"/>
          <w:tab w:val="left" w:pos="709"/>
        </w:tabs>
        <w:spacing w:line="360" w:lineRule="auto"/>
        <w:ind w:left="284" w:hanging="284"/>
        <w:jc w:val="both"/>
        <w:rPr>
          <w:rFonts w:ascii="Tahoma" w:hAnsi="Tahoma" w:cs="Tahoma"/>
          <w:sz w:val="18"/>
          <w:szCs w:val="18"/>
        </w:rPr>
      </w:pPr>
      <w:r w:rsidRPr="002B0ACF">
        <w:rPr>
          <w:rFonts w:ascii="Tahoma" w:hAnsi="Tahoma" w:cs="Tahoma"/>
          <w:sz w:val="18"/>
          <w:szCs w:val="18"/>
        </w:rPr>
        <w:t>kwotę gwarancji,</w:t>
      </w:r>
    </w:p>
    <w:p w14:paraId="73008F82" w14:textId="77777777" w:rsidR="0040593C" w:rsidRPr="002B0ACF" w:rsidRDefault="0040593C" w:rsidP="00055A36">
      <w:pPr>
        <w:numPr>
          <w:ilvl w:val="0"/>
          <w:numId w:val="51"/>
        </w:numPr>
        <w:tabs>
          <w:tab w:val="clear" w:pos="0"/>
          <w:tab w:val="left" w:pos="142"/>
          <w:tab w:val="num" w:pos="284"/>
          <w:tab w:val="left" w:pos="709"/>
        </w:tabs>
        <w:spacing w:line="360" w:lineRule="auto"/>
        <w:ind w:left="284" w:hanging="284"/>
        <w:jc w:val="both"/>
        <w:rPr>
          <w:rFonts w:ascii="Tahoma" w:hAnsi="Tahoma" w:cs="Tahoma"/>
          <w:sz w:val="18"/>
          <w:szCs w:val="18"/>
        </w:rPr>
      </w:pPr>
      <w:r w:rsidRPr="002B0ACF">
        <w:rPr>
          <w:rFonts w:ascii="Tahoma" w:hAnsi="Tahoma" w:cs="Tahoma"/>
          <w:sz w:val="18"/>
          <w:szCs w:val="18"/>
        </w:rPr>
        <w:t>termin ważności gwarancji,</w:t>
      </w:r>
    </w:p>
    <w:p w14:paraId="778E5F37" w14:textId="5A2C9C07" w:rsidR="0040593C" w:rsidRPr="00875639" w:rsidRDefault="0040593C" w:rsidP="0040593C">
      <w:pPr>
        <w:tabs>
          <w:tab w:val="left" w:pos="142"/>
          <w:tab w:val="left" w:pos="993"/>
        </w:tabs>
        <w:spacing w:line="360" w:lineRule="auto"/>
        <w:ind w:left="142" w:hanging="426"/>
        <w:jc w:val="both"/>
        <w:rPr>
          <w:rFonts w:ascii="Tahoma" w:hAnsi="Tahoma" w:cs="Tahoma"/>
          <w:sz w:val="18"/>
          <w:szCs w:val="18"/>
        </w:rPr>
      </w:pPr>
      <w:r>
        <w:rPr>
          <w:rFonts w:ascii="Tahoma" w:hAnsi="Tahoma" w:cs="Tahoma"/>
          <w:sz w:val="18"/>
          <w:szCs w:val="18"/>
        </w:rPr>
        <w:t>10.3</w:t>
      </w:r>
      <w:r w:rsidR="005C035D">
        <w:rPr>
          <w:rFonts w:ascii="Tahoma" w:hAnsi="Tahoma" w:cs="Tahoma"/>
          <w:sz w:val="18"/>
          <w:szCs w:val="18"/>
        </w:rPr>
        <w:t>.</w:t>
      </w:r>
      <w:r>
        <w:rPr>
          <w:rFonts w:ascii="Tahoma" w:hAnsi="Tahoma" w:cs="Tahoma"/>
          <w:sz w:val="18"/>
          <w:szCs w:val="18"/>
        </w:rPr>
        <w:t xml:space="preserve"> </w:t>
      </w:r>
      <w:r w:rsidRPr="00875639">
        <w:rPr>
          <w:rFonts w:ascii="Tahoma" w:hAnsi="Tahoma" w:cs="Tahoma"/>
          <w:sz w:val="18"/>
          <w:szCs w:val="18"/>
        </w:rPr>
        <w:t xml:space="preserve">Z treści gwarancji powinno wynikać bezwarunkowe zobowiązanie się Gwaranta do wypłaty Zamawiającemu kwoty wadium w okolicznościach określonych przepisami </w:t>
      </w:r>
      <w:r w:rsidRPr="00875639">
        <w:rPr>
          <w:rFonts w:ascii="Tahoma" w:hAnsi="Tahoma" w:cs="Tahoma"/>
          <w:i/>
          <w:sz w:val="18"/>
          <w:szCs w:val="18"/>
          <w:u w:val="single"/>
        </w:rPr>
        <w:t>ustawy</w:t>
      </w:r>
      <w:r w:rsidRPr="00875639">
        <w:rPr>
          <w:rFonts w:ascii="Tahoma" w:hAnsi="Tahoma" w:cs="Tahoma"/>
          <w:sz w:val="18"/>
          <w:szCs w:val="18"/>
        </w:rPr>
        <w:t>, na każde pisemne żądanie zgłoszenie Zamawiającego.</w:t>
      </w:r>
    </w:p>
    <w:p w14:paraId="2BE7BDE3" w14:textId="7C6AA808" w:rsidR="0040593C" w:rsidRPr="00875639" w:rsidRDefault="0040593C" w:rsidP="0040593C">
      <w:pPr>
        <w:tabs>
          <w:tab w:val="left" w:pos="142"/>
          <w:tab w:val="left" w:pos="993"/>
        </w:tabs>
        <w:spacing w:line="360" w:lineRule="auto"/>
        <w:ind w:left="142" w:hanging="426"/>
        <w:jc w:val="both"/>
        <w:rPr>
          <w:rFonts w:ascii="Tahoma" w:hAnsi="Tahoma" w:cs="Tahoma"/>
          <w:sz w:val="18"/>
          <w:szCs w:val="18"/>
        </w:rPr>
      </w:pPr>
      <w:r>
        <w:rPr>
          <w:rFonts w:ascii="Tahoma" w:hAnsi="Tahoma" w:cs="Tahoma"/>
          <w:sz w:val="18"/>
          <w:szCs w:val="18"/>
        </w:rPr>
        <w:t>10.4</w:t>
      </w:r>
      <w:r w:rsidR="005C035D">
        <w:rPr>
          <w:rFonts w:ascii="Tahoma" w:hAnsi="Tahoma" w:cs="Tahoma"/>
          <w:sz w:val="18"/>
          <w:szCs w:val="18"/>
        </w:rPr>
        <w:t>.</w:t>
      </w:r>
      <w:r>
        <w:rPr>
          <w:rFonts w:ascii="Tahoma" w:hAnsi="Tahoma" w:cs="Tahoma"/>
          <w:sz w:val="18"/>
          <w:szCs w:val="18"/>
        </w:rPr>
        <w:t xml:space="preserve"> </w:t>
      </w:r>
      <w:r w:rsidRPr="00875639">
        <w:rPr>
          <w:rFonts w:ascii="Tahoma" w:hAnsi="Tahoma" w:cs="Tahoma"/>
          <w:sz w:val="18"/>
          <w:szCs w:val="18"/>
        </w:rPr>
        <w:t xml:space="preserve">Jeżeli wadium jest wnoszone w formie gwarancji, o których mowa w pkt. </w:t>
      </w:r>
      <w:r>
        <w:rPr>
          <w:rFonts w:ascii="Tahoma" w:hAnsi="Tahoma" w:cs="Tahoma"/>
          <w:sz w:val="18"/>
          <w:szCs w:val="18"/>
        </w:rPr>
        <w:t>10.1-10.2</w:t>
      </w:r>
      <w:r w:rsidRPr="00875639">
        <w:rPr>
          <w:rFonts w:ascii="Tahoma" w:hAnsi="Tahoma" w:cs="Tahoma"/>
          <w:sz w:val="18"/>
          <w:szCs w:val="18"/>
        </w:rPr>
        <w:t>. Wykonawca przekazuje Zamawiającemu oryginał gwarancji lub poręczenia w formie elektronicznej.</w:t>
      </w:r>
    </w:p>
    <w:p w14:paraId="746C7F82" w14:textId="22BD45E6" w:rsidR="0040593C" w:rsidRPr="00875639" w:rsidRDefault="0040593C" w:rsidP="0040593C">
      <w:pPr>
        <w:tabs>
          <w:tab w:val="left" w:pos="142"/>
          <w:tab w:val="left" w:pos="993"/>
        </w:tabs>
        <w:spacing w:line="360" w:lineRule="auto"/>
        <w:ind w:left="142" w:hanging="426"/>
        <w:jc w:val="both"/>
        <w:rPr>
          <w:rFonts w:ascii="Tahoma" w:hAnsi="Tahoma" w:cs="Tahoma"/>
          <w:sz w:val="18"/>
          <w:szCs w:val="18"/>
        </w:rPr>
      </w:pPr>
      <w:r>
        <w:rPr>
          <w:rFonts w:ascii="Tahoma" w:hAnsi="Tahoma" w:cs="Tahoma"/>
          <w:sz w:val="18"/>
          <w:szCs w:val="18"/>
        </w:rPr>
        <w:t>10.5</w:t>
      </w:r>
      <w:r w:rsidR="005C035D">
        <w:rPr>
          <w:rFonts w:ascii="Tahoma" w:hAnsi="Tahoma" w:cs="Tahoma"/>
          <w:sz w:val="18"/>
          <w:szCs w:val="18"/>
        </w:rPr>
        <w:t>.</w:t>
      </w:r>
      <w:r>
        <w:rPr>
          <w:rFonts w:ascii="Tahoma" w:hAnsi="Tahoma" w:cs="Tahoma"/>
          <w:sz w:val="18"/>
          <w:szCs w:val="18"/>
        </w:rPr>
        <w:t xml:space="preserve"> </w:t>
      </w:r>
      <w:r w:rsidRPr="00875639">
        <w:rPr>
          <w:rFonts w:ascii="Tahoma" w:hAnsi="Tahoma" w:cs="Tahoma"/>
          <w:sz w:val="18"/>
          <w:szCs w:val="18"/>
        </w:rPr>
        <w:t>Wadium wnosi się przed upływem terminu składania ofert i utrzymuje nieprzerwanie do dnia upływu terminu związania ofertą.</w:t>
      </w:r>
    </w:p>
    <w:p w14:paraId="01649A76" w14:textId="740F6433" w:rsidR="0040593C" w:rsidRPr="00875639" w:rsidRDefault="0040593C" w:rsidP="0040593C">
      <w:pPr>
        <w:tabs>
          <w:tab w:val="left" w:pos="142"/>
          <w:tab w:val="left" w:pos="993"/>
        </w:tabs>
        <w:spacing w:line="360" w:lineRule="auto"/>
        <w:ind w:left="142" w:hanging="426"/>
        <w:jc w:val="both"/>
        <w:rPr>
          <w:rFonts w:ascii="Tahoma" w:hAnsi="Tahoma" w:cs="Tahoma"/>
          <w:sz w:val="18"/>
          <w:szCs w:val="18"/>
        </w:rPr>
      </w:pPr>
      <w:r>
        <w:rPr>
          <w:rFonts w:ascii="Tahoma" w:hAnsi="Tahoma" w:cs="Tahoma"/>
          <w:sz w:val="18"/>
          <w:szCs w:val="18"/>
        </w:rPr>
        <w:t>10.6</w:t>
      </w:r>
      <w:r w:rsidR="005C035D">
        <w:rPr>
          <w:rFonts w:ascii="Tahoma" w:hAnsi="Tahoma" w:cs="Tahoma"/>
          <w:sz w:val="18"/>
          <w:szCs w:val="18"/>
        </w:rPr>
        <w:t>.</w:t>
      </w:r>
      <w:r>
        <w:rPr>
          <w:rFonts w:ascii="Tahoma" w:hAnsi="Tahoma" w:cs="Tahoma"/>
          <w:sz w:val="18"/>
          <w:szCs w:val="18"/>
        </w:rPr>
        <w:t xml:space="preserve"> </w:t>
      </w:r>
      <w:r w:rsidRPr="00875639">
        <w:rPr>
          <w:rFonts w:ascii="Tahoma" w:hAnsi="Tahoma" w:cs="Tahoma"/>
          <w:sz w:val="18"/>
          <w:szCs w:val="18"/>
        </w:rPr>
        <w:t xml:space="preserve">Wadium w formie pieniądza należy wnieść na rachunek bankowy Zamawiającego w Santander </w:t>
      </w:r>
      <w:r w:rsidR="003B2979" w:rsidRPr="00875639">
        <w:rPr>
          <w:rFonts w:ascii="Tahoma" w:hAnsi="Tahoma" w:cs="Tahoma"/>
          <w:sz w:val="18"/>
          <w:szCs w:val="18"/>
        </w:rPr>
        <w:t xml:space="preserve">Bank </w:t>
      </w:r>
      <w:r w:rsidR="003B2979" w:rsidRPr="00875639">
        <w:rPr>
          <w:rFonts w:ascii="Tahoma" w:hAnsi="Tahoma" w:cs="Tahoma"/>
          <w:b/>
          <w:color w:val="000000"/>
          <w:sz w:val="18"/>
          <w:szCs w:val="18"/>
        </w:rPr>
        <w:t>Nr</w:t>
      </w:r>
      <w:r w:rsidRPr="00875639">
        <w:rPr>
          <w:rFonts w:ascii="Tahoma" w:hAnsi="Tahoma" w:cs="Tahoma"/>
          <w:b/>
          <w:color w:val="000000"/>
          <w:sz w:val="18"/>
          <w:szCs w:val="18"/>
        </w:rPr>
        <w:t xml:space="preserve"> 57 1500 1793 1217 9000 7528 0000 </w:t>
      </w:r>
      <w:r w:rsidRPr="001F18B8">
        <w:rPr>
          <w:rFonts w:ascii="Tahoma" w:hAnsi="Tahoma" w:cs="Tahoma"/>
          <w:sz w:val="18"/>
          <w:szCs w:val="18"/>
        </w:rPr>
        <w:t>z dopiskiem</w:t>
      </w:r>
      <w:r>
        <w:rPr>
          <w:rFonts w:ascii="Tahoma" w:hAnsi="Tahoma" w:cs="Tahoma"/>
          <w:sz w:val="18"/>
          <w:szCs w:val="18"/>
        </w:rPr>
        <w:t xml:space="preserve"> </w:t>
      </w:r>
      <w:r w:rsidRPr="00DF1C9A">
        <w:rPr>
          <w:rFonts w:ascii="Tahoma" w:hAnsi="Tahoma" w:cs="Tahoma"/>
          <w:b/>
          <w:sz w:val="18"/>
          <w:szCs w:val="18"/>
        </w:rPr>
        <w:t>Wadium do postępowania</w:t>
      </w:r>
      <w:r w:rsidR="00FA4B7B" w:rsidRPr="00FA4B7B">
        <w:t xml:space="preserve"> </w:t>
      </w:r>
      <w:r w:rsidR="009A0B73">
        <w:rPr>
          <w:rFonts w:ascii="Tahoma" w:hAnsi="Tahoma" w:cs="Tahoma"/>
          <w:b/>
          <w:sz w:val="18"/>
          <w:szCs w:val="18"/>
        </w:rPr>
        <w:t>………………………</w:t>
      </w:r>
      <w:r w:rsidRPr="00DF1C9A">
        <w:rPr>
          <w:rFonts w:ascii="Tahoma" w:hAnsi="Tahoma" w:cs="Tahoma"/>
          <w:b/>
          <w:sz w:val="18"/>
          <w:szCs w:val="18"/>
        </w:rPr>
        <w:t>.</w:t>
      </w:r>
      <w:r w:rsidRPr="00875639">
        <w:rPr>
          <w:rFonts w:ascii="Tahoma" w:hAnsi="Tahoma" w:cs="Tahoma"/>
          <w:sz w:val="18"/>
          <w:szCs w:val="18"/>
        </w:rPr>
        <w:t xml:space="preserve"> Wniesienie wadium w pieniądzu będzie skuteczne, jeżeli w podanym wyżej terminie znajdzie się na rachunku bankowym Zamawiającego.</w:t>
      </w:r>
    </w:p>
    <w:p w14:paraId="0B865AA4" w14:textId="7E8E11FB" w:rsidR="0040593C" w:rsidRPr="00875639" w:rsidRDefault="0040593C" w:rsidP="005C035D">
      <w:pPr>
        <w:tabs>
          <w:tab w:val="left" w:pos="142"/>
          <w:tab w:val="left" w:pos="993"/>
        </w:tabs>
        <w:spacing w:line="360" w:lineRule="auto"/>
        <w:ind w:hanging="284"/>
        <w:jc w:val="both"/>
        <w:rPr>
          <w:rFonts w:ascii="Tahoma" w:hAnsi="Tahoma" w:cs="Tahoma"/>
          <w:sz w:val="18"/>
          <w:szCs w:val="18"/>
        </w:rPr>
      </w:pPr>
      <w:r>
        <w:rPr>
          <w:rFonts w:ascii="Tahoma" w:hAnsi="Tahoma" w:cs="Tahoma"/>
          <w:sz w:val="18"/>
          <w:szCs w:val="18"/>
        </w:rPr>
        <w:t>10.7</w:t>
      </w:r>
      <w:r w:rsidR="005C035D">
        <w:rPr>
          <w:rFonts w:ascii="Tahoma" w:hAnsi="Tahoma" w:cs="Tahoma"/>
          <w:sz w:val="18"/>
          <w:szCs w:val="18"/>
        </w:rPr>
        <w:t>.</w:t>
      </w:r>
      <w:r>
        <w:rPr>
          <w:rFonts w:ascii="Tahoma" w:hAnsi="Tahoma" w:cs="Tahoma"/>
          <w:sz w:val="18"/>
          <w:szCs w:val="18"/>
        </w:rPr>
        <w:t xml:space="preserve"> </w:t>
      </w:r>
      <w:r w:rsidRPr="00875639">
        <w:rPr>
          <w:rFonts w:ascii="Tahoma" w:hAnsi="Tahoma" w:cs="Tahoma"/>
          <w:sz w:val="18"/>
          <w:szCs w:val="18"/>
        </w:rPr>
        <w:t xml:space="preserve">Zamawiający zwraca wadium niezwłocznie, jednak nie później niż w terminie 7 dni od dnia zaistnienia jednej z okoliczności: </w:t>
      </w:r>
    </w:p>
    <w:p w14:paraId="3C4FFAC7" w14:textId="77777777" w:rsidR="0040593C" w:rsidRPr="00875639" w:rsidRDefault="0040593C" w:rsidP="00055A36">
      <w:pPr>
        <w:numPr>
          <w:ilvl w:val="0"/>
          <w:numId w:val="52"/>
        </w:numPr>
        <w:tabs>
          <w:tab w:val="left" w:pos="-1080"/>
          <w:tab w:val="left" w:pos="709"/>
        </w:tabs>
        <w:spacing w:line="360" w:lineRule="auto"/>
        <w:ind w:left="720" w:hanging="436"/>
        <w:jc w:val="both"/>
        <w:rPr>
          <w:rFonts w:ascii="Tahoma" w:hAnsi="Tahoma" w:cs="Tahoma"/>
          <w:sz w:val="18"/>
          <w:szCs w:val="18"/>
        </w:rPr>
      </w:pPr>
      <w:r w:rsidRPr="00875639">
        <w:rPr>
          <w:rFonts w:ascii="Tahoma" w:hAnsi="Tahoma" w:cs="Tahoma"/>
          <w:sz w:val="18"/>
          <w:szCs w:val="18"/>
        </w:rPr>
        <w:t>upływu terminu związania ofertą,</w:t>
      </w:r>
    </w:p>
    <w:p w14:paraId="63548848" w14:textId="77777777" w:rsidR="0040593C" w:rsidRPr="00875639" w:rsidRDefault="0040593C" w:rsidP="00055A36">
      <w:pPr>
        <w:numPr>
          <w:ilvl w:val="0"/>
          <w:numId w:val="52"/>
        </w:numPr>
        <w:tabs>
          <w:tab w:val="left" w:pos="-1080"/>
          <w:tab w:val="left" w:pos="709"/>
        </w:tabs>
        <w:spacing w:line="360" w:lineRule="auto"/>
        <w:ind w:left="720" w:hanging="436"/>
        <w:jc w:val="both"/>
        <w:rPr>
          <w:rFonts w:ascii="Tahoma" w:hAnsi="Tahoma" w:cs="Tahoma"/>
          <w:strike/>
          <w:sz w:val="18"/>
          <w:szCs w:val="18"/>
        </w:rPr>
      </w:pPr>
      <w:r w:rsidRPr="00875639">
        <w:rPr>
          <w:rFonts w:ascii="Tahoma" w:hAnsi="Tahoma" w:cs="Tahoma"/>
          <w:sz w:val="18"/>
          <w:szCs w:val="18"/>
        </w:rPr>
        <w:t xml:space="preserve">zawarcia umowy w sprawie zamówienia publicznego, </w:t>
      </w:r>
    </w:p>
    <w:p w14:paraId="3CFD2E8A" w14:textId="78ADA6D4" w:rsidR="0040593C" w:rsidRPr="00875639" w:rsidRDefault="0040593C" w:rsidP="00055A36">
      <w:pPr>
        <w:numPr>
          <w:ilvl w:val="0"/>
          <w:numId w:val="52"/>
        </w:numPr>
        <w:tabs>
          <w:tab w:val="left" w:pos="-1080"/>
          <w:tab w:val="left" w:pos="709"/>
        </w:tabs>
        <w:spacing w:line="360" w:lineRule="auto"/>
        <w:ind w:left="720" w:hanging="436"/>
        <w:jc w:val="both"/>
        <w:rPr>
          <w:rFonts w:ascii="Tahoma" w:hAnsi="Tahoma" w:cs="Tahoma"/>
          <w:strike/>
          <w:sz w:val="18"/>
          <w:szCs w:val="18"/>
        </w:rPr>
      </w:pPr>
      <w:r w:rsidRPr="00875639">
        <w:rPr>
          <w:rFonts w:ascii="Tahoma" w:hAnsi="Tahoma" w:cs="Tahoma"/>
          <w:sz w:val="18"/>
          <w:szCs w:val="18"/>
        </w:rPr>
        <w:t xml:space="preserve">unieważnienia postępowania o udzielenie zamówienia, z wyjątkiem </w:t>
      </w:r>
      <w:r w:rsidR="003B2979" w:rsidRPr="00875639">
        <w:rPr>
          <w:rFonts w:ascii="Tahoma" w:hAnsi="Tahoma" w:cs="Tahoma"/>
          <w:sz w:val="18"/>
          <w:szCs w:val="18"/>
        </w:rPr>
        <w:t>sytuacji,</w:t>
      </w:r>
      <w:r w:rsidRPr="00875639">
        <w:rPr>
          <w:rFonts w:ascii="Tahoma" w:hAnsi="Tahoma" w:cs="Tahoma"/>
          <w:sz w:val="18"/>
          <w:szCs w:val="18"/>
        </w:rPr>
        <w:t xml:space="preserve"> gdy nie zostało rozstrzygnięte odwołanie na czynność unieważnienia lub nie upłynął termin na jego wniesienie.</w:t>
      </w:r>
    </w:p>
    <w:p w14:paraId="57EF2BB0" w14:textId="2B54CA3D" w:rsidR="0040593C" w:rsidRPr="00875639" w:rsidRDefault="0040593C" w:rsidP="0040593C">
      <w:pPr>
        <w:tabs>
          <w:tab w:val="left" w:pos="-1080"/>
          <w:tab w:val="left" w:pos="709"/>
        </w:tabs>
        <w:spacing w:line="360" w:lineRule="auto"/>
        <w:ind w:left="142" w:hanging="426"/>
        <w:jc w:val="both"/>
        <w:rPr>
          <w:rFonts w:ascii="Tahoma" w:hAnsi="Tahoma" w:cs="Tahoma"/>
          <w:b/>
          <w:sz w:val="18"/>
          <w:szCs w:val="18"/>
        </w:rPr>
      </w:pPr>
      <w:r w:rsidRPr="008A65E6">
        <w:rPr>
          <w:rFonts w:ascii="Tahoma" w:hAnsi="Tahoma" w:cs="Tahoma"/>
          <w:sz w:val="18"/>
          <w:szCs w:val="18"/>
        </w:rPr>
        <w:t>10.8</w:t>
      </w:r>
      <w:r w:rsidR="005C035D">
        <w:rPr>
          <w:rFonts w:ascii="Tahoma" w:hAnsi="Tahoma" w:cs="Tahoma"/>
          <w:sz w:val="18"/>
          <w:szCs w:val="18"/>
        </w:rPr>
        <w:t>.</w:t>
      </w:r>
      <w:r>
        <w:rPr>
          <w:rFonts w:ascii="Tahoma" w:hAnsi="Tahoma" w:cs="Tahoma"/>
          <w:b/>
          <w:sz w:val="18"/>
          <w:szCs w:val="18"/>
        </w:rPr>
        <w:t xml:space="preserve"> </w:t>
      </w:r>
      <w:r w:rsidRPr="00875639">
        <w:rPr>
          <w:rFonts w:ascii="Tahoma" w:hAnsi="Tahoma" w:cs="Tahoma"/>
          <w:sz w:val="18"/>
          <w:szCs w:val="18"/>
        </w:rPr>
        <w:t>Zamawiający, niezwłocznie, nie później jednak niż w terminie 7 dni od dnia złożenia wniosku, zwraca wadium Wykonawcy:</w:t>
      </w:r>
    </w:p>
    <w:p w14:paraId="0D6BEAB0" w14:textId="77777777" w:rsidR="0040593C" w:rsidRPr="00875639" w:rsidRDefault="0040593C" w:rsidP="0040593C">
      <w:pPr>
        <w:tabs>
          <w:tab w:val="left" w:pos="-1080"/>
          <w:tab w:val="left" w:pos="709"/>
        </w:tabs>
        <w:spacing w:line="360" w:lineRule="auto"/>
        <w:ind w:left="284"/>
        <w:jc w:val="both"/>
        <w:rPr>
          <w:rFonts w:ascii="Tahoma" w:hAnsi="Tahoma" w:cs="Tahoma"/>
          <w:sz w:val="18"/>
          <w:szCs w:val="18"/>
        </w:rPr>
      </w:pPr>
      <w:r w:rsidRPr="00875639">
        <w:rPr>
          <w:rFonts w:ascii="Tahoma" w:hAnsi="Tahoma" w:cs="Tahoma"/>
          <w:sz w:val="18"/>
          <w:szCs w:val="18"/>
        </w:rPr>
        <w:t>1)</w:t>
      </w:r>
      <w:r w:rsidRPr="00875639">
        <w:rPr>
          <w:rFonts w:ascii="Tahoma" w:hAnsi="Tahoma" w:cs="Tahoma"/>
          <w:sz w:val="18"/>
          <w:szCs w:val="18"/>
        </w:rPr>
        <w:tab/>
        <w:t xml:space="preserve">który wycofał ofertę przed upływem terminu związania ofertą, </w:t>
      </w:r>
    </w:p>
    <w:p w14:paraId="00171D0F" w14:textId="77777777" w:rsidR="0040593C" w:rsidRPr="00875639" w:rsidRDefault="0040593C" w:rsidP="0040593C">
      <w:pPr>
        <w:tabs>
          <w:tab w:val="left" w:pos="-1080"/>
          <w:tab w:val="left" w:pos="709"/>
        </w:tabs>
        <w:spacing w:line="360" w:lineRule="auto"/>
        <w:ind w:left="284"/>
        <w:jc w:val="both"/>
        <w:rPr>
          <w:rFonts w:ascii="Tahoma" w:hAnsi="Tahoma" w:cs="Tahoma"/>
          <w:sz w:val="18"/>
          <w:szCs w:val="18"/>
        </w:rPr>
      </w:pPr>
      <w:r w:rsidRPr="00875639">
        <w:rPr>
          <w:rFonts w:ascii="Tahoma" w:hAnsi="Tahoma" w:cs="Tahoma"/>
          <w:sz w:val="18"/>
          <w:szCs w:val="18"/>
        </w:rPr>
        <w:t>2)</w:t>
      </w:r>
      <w:r w:rsidRPr="00875639">
        <w:rPr>
          <w:rFonts w:ascii="Tahoma" w:hAnsi="Tahoma" w:cs="Tahoma"/>
          <w:sz w:val="18"/>
          <w:szCs w:val="18"/>
        </w:rPr>
        <w:tab/>
        <w:t>którego oferta została odrzucona,</w:t>
      </w:r>
    </w:p>
    <w:p w14:paraId="11C287FE" w14:textId="77777777" w:rsidR="0040593C" w:rsidRPr="00875639" w:rsidRDefault="0040593C" w:rsidP="0040593C">
      <w:pPr>
        <w:tabs>
          <w:tab w:val="left" w:pos="-1080"/>
          <w:tab w:val="left" w:pos="709"/>
        </w:tabs>
        <w:spacing w:line="360" w:lineRule="auto"/>
        <w:ind w:left="284"/>
        <w:jc w:val="both"/>
        <w:rPr>
          <w:rFonts w:ascii="Tahoma" w:hAnsi="Tahoma" w:cs="Tahoma"/>
          <w:sz w:val="18"/>
          <w:szCs w:val="18"/>
        </w:rPr>
      </w:pPr>
      <w:r w:rsidRPr="00875639">
        <w:rPr>
          <w:rFonts w:ascii="Tahoma" w:hAnsi="Tahoma" w:cs="Tahoma"/>
          <w:sz w:val="18"/>
          <w:szCs w:val="18"/>
        </w:rPr>
        <w:t>3)</w:t>
      </w:r>
      <w:r w:rsidRPr="00875639">
        <w:rPr>
          <w:rFonts w:ascii="Tahoma" w:hAnsi="Tahoma" w:cs="Tahoma"/>
          <w:sz w:val="18"/>
          <w:szCs w:val="18"/>
        </w:rPr>
        <w:tab/>
        <w:t>po wyborze najkorzystniejszej oferty, z wyjątkiem Wykonawcy, którego oferta została wybrana jako najkorzystniejsza,</w:t>
      </w:r>
    </w:p>
    <w:p w14:paraId="6EE7CFF2" w14:textId="35E8DC3B" w:rsidR="0040593C" w:rsidRPr="00875639" w:rsidRDefault="0040593C" w:rsidP="0040593C">
      <w:pPr>
        <w:tabs>
          <w:tab w:val="left" w:pos="-1080"/>
          <w:tab w:val="left" w:pos="426"/>
        </w:tabs>
        <w:spacing w:line="360" w:lineRule="auto"/>
        <w:ind w:left="284"/>
        <w:jc w:val="both"/>
        <w:rPr>
          <w:rFonts w:ascii="Tahoma" w:hAnsi="Tahoma" w:cs="Tahoma"/>
          <w:sz w:val="18"/>
          <w:szCs w:val="18"/>
        </w:rPr>
      </w:pPr>
      <w:r w:rsidRPr="00875639">
        <w:rPr>
          <w:rFonts w:ascii="Tahoma" w:hAnsi="Tahoma" w:cs="Tahoma"/>
          <w:sz w:val="18"/>
          <w:szCs w:val="18"/>
        </w:rPr>
        <w:t xml:space="preserve">4) </w:t>
      </w:r>
      <w:r>
        <w:rPr>
          <w:rFonts w:ascii="Tahoma" w:hAnsi="Tahoma" w:cs="Tahoma"/>
          <w:sz w:val="18"/>
          <w:szCs w:val="18"/>
        </w:rPr>
        <w:t xml:space="preserve"> </w:t>
      </w:r>
      <w:r w:rsidRPr="00875639">
        <w:rPr>
          <w:rFonts w:ascii="Tahoma" w:hAnsi="Tahoma" w:cs="Tahoma"/>
          <w:sz w:val="18"/>
          <w:szCs w:val="18"/>
        </w:rPr>
        <w:t xml:space="preserve">po unieważnieniu </w:t>
      </w:r>
      <w:r w:rsidR="00387BF8" w:rsidRPr="00875639">
        <w:rPr>
          <w:rFonts w:ascii="Tahoma" w:hAnsi="Tahoma" w:cs="Tahoma"/>
          <w:sz w:val="18"/>
          <w:szCs w:val="18"/>
        </w:rPr>
        <w:t>postępowania, w</w:t>
      </w:r>
      <w:r w:rsidRPr="00875639">
        <w:rPr>
          <w:rFonts w:ascii="Tahoma" w:hAnsi="Tahoma" w:cs="Tahoma"/>
          <w:sz w:val="18"/>
          <w:szCs w:val="18"/>
        </w:rPr>
        <w:t xml:space="preserve"> </w:t>
      </w:r>
      <w:r w:rsidR="00DF00C7" w:rsidRPr="00875639">
        <w:rPr>
          <w:rFonts w:ascii="Tahoma" w:hAnsi="Tahoma" w:cs="Tahoma"/>
          <w:sz w:val="18"/>
          <w:szCs w:val="18"/>
        </w:rPr>
        <w:t>przypadku,</w:t>
      </w:r>
      <w:r w:rsidRPr="00875639">
        <w:rPr>
          <w:rFonts w:ascii="Tahoma" w:hAnsi="Tahoma" w:cs="Tahoma"/>
          <w:sz w:val="18"/>
          <w:szCs w:val="18"/>
        </w:rPr>
        <w:t xml:space="preserve"> gdy nie zostało rozstrzygnięte odwołanie na czynność unieważnienia lub nie upłynął termin na jego wniesienie.</w:t>
      </w:r>
    </w:p>
    <w:p w14:paraId="4E217902" w14:textId="48395105" w:rsidR="0040593C" w:rsidRPr="008A65E6" w:rsidRDefault="0040593C" w:rsidP="0040593C">
      <w:pPr>
        <w:tabs>
          <w:tab w:val="left" w:pos="-1080"/>
        </w:tabs>
        <w:spacing w:line="360" w:lineRule="auto"/>
        <w:ind w:left="284" w:hanging="568"/>
        <w:jc w:val="both"/>
        <w:rPr>
          <w:rFonts w:ascii="Tahoma" w:hAnsi="Tahoma" w:cs="Tahoma"/>
          <w:sz w:val="18"/>
          <w:szCs w:val="18"/>
        </w:rPr>
      </w:pPr>
      <w:r w:rsidRPr="008A65E6">
        <w:rPr>
          <w:rFonts w:ascii="Tahoma" w:hAnsi="Tahoma" w:cs="Tahoma"/>
          <w:sz w:val="18"/>
          <w:szCs w:val="18"/>
        </w:rPr>
        <w:t>10.9</w:t>
      </w:r>
      <w:r w:rsidR="005C035D">
        <w:rPr>
          <w:rFonts w:ascii="Tahoma" w:hAnsi="Tahoma" w:cs="Tahoma"/>
          <w:sz w:val="18"/>
          <w:szCs w:val="18"/>
        </w:rPr>
        <w:t xml:space="preserve">. </w:t>
      </w:r>
      <w:r w:rsidRPr="008A65E6">
        <w:rPr>
          <w:rFonts w:ascii="Tahoma" w:hAnsi="Tahoma" w:cs="Tahoma"/>
          <w:sz w:val="18"/>
          <w:szCs w:val="18"/>
        </w:rPr>
        <w:t>Zamawiający zwraca wadium wniesione w innej formie niż pieniądzu poprzez złożenie gwarantowi lub poręczycielowi oświadczenie o zwolnieniu wadium.</w:t>
      </w:r>
    </w:p>
    <w:p w14:paraId="752C205C" w14:textId="03CEBAD7" w:rsidR="0040593C" w:rsidRPr="008A65E6" w:rsidRDefault="0040593C" w:rsidP="0040593C">
      <w:pPr>
        <w:tabs>
          <w:tab w:val="left" w:pos="-1080"/>
          <w:tab w:val="left" w:pos="709"/>
        </w:tabs>
        <w:spacing w:line="360" w:lineRule="auto"/>
        <w:ind w:left="284" w:hanging="568"/>
        <w:jc w:val="both"/>
        <w:rPr>
          <w:rFonts w:ascii="Tahoma" w:hAnsi="Tahoma" w:cs="Tahoma"/>
          <w:sz w:val="18"/>
          <w:szCs w:val="18"/>
        </w:rPr>
      </w:pPr>
      <w:r w:rsidRPr="008A65E6">
        <w:rPr>
          <w:rFonts w:ascii="Tahoma" w:hAnsi="Tahoma" w:cs="Tahoma"/>
          <w:sz w:val="18"/>
          <w:szCs w:val="18"/>
        </w:rPr>
        <w:t>10.10</w:t>
      </w:r>
      <w:r w:rsidR="005C035D">
        <w:rPr>
          <w:rFonts w:ascii="Tahoma" w:hAnsi="Tahoma" w:cs="Tahoma"/>
          <w:sz w:val="18"/>
          <w:szCs w:val="18"/>
        </w:rPr>
        <w:t xml:space="preserve">. </w:t>
      </w:r>
      <w:r w:rsidRPr="008A65E6">
        <w:rPr>
          <w:rFonts w:ascii="Tahoma" w:hAnsi="Tahoma" w:cs="Tahoma"/>
          <w:sz w:val="18"/>
          <w:szCs w:val="18"/>
        </w:rPr>
        <w:t xml:space="preserve">Zamawiający zatrzymuje wadium wraz z odsetkami, jeżeli wykonawca, w odpowiedzi na wezwanie, o którym mowa w art. 107, ust. 2 lub art. 128, ust. 1z przyczyn leżących po jego stronie, nie złożył podmiotowych środków dowodowych lub przedmiotowych środków dowodowych potwierdzających okoliczności,  o których mowa w art. 57 lub art. 106, ust.1, oświadczenia, o których mowa w art. 125, ust.1 innych dokumentów lub oświadczeń lub nie wyraził zgody na poprawienie </w:t>
      </w:r>
      <w:r w:rsidRPr="008A65E6">
        <w:rPr>
          <w:rFonts w:ascii="Tahoma" w:hAnsi="Tahoma" w:cs="Tahoma"/>
          <w:sz w:val="18"/>
          <w:szCs w:val="18"/>
        </w:rPr>
        <w:lastRenderedPageBreak/>
        <w:t>omyłki, o której mowa w art. 223, ust.2, pkt. 3 co powodowało brak możliwości wybrania oferty złożonej przez wykonawcę jako najkorzystniejszej.</w:t>
      </w:r>
    </w:p>
    <w:p w14:paraId="38E25312" w14:textId="77777777" w:rsidR="0040593C" w:rsidRPr="008A65E6" w:rsidRDefault="0040593C" w:rsidP="0040593C">
      <w:pPr>
        <w:tabs>
          <w:tab w:val="left" w:pos="-1080"/>
          <w:tab w:val="left" w:pos="709"/>
        </w:tabs>
        <w:spacing w:line="360" w:lineRule="auto"/>
        <w:ind w:left="284" w:hanging="568"/>
        <w:jc w:val="both"/>
        <w:rPr>
          <w:rFonts w:ascii="Tahoma" w:hAnsi="Tahoma" w:cs="Tahoma"/>
          <w:sz w:val="18"/>
          <w:szCs w:val="18"/>
        </w:rPr>
      </w:pPr>
      <w:r w:rsidRPr="008A65E6">
        <w:rPr>
          <w:rFonts w:ascii="Tahoma" w:hAnsi="Tahoma" w:cs="Tahoma"/>
          <w:sz w:val="18"/>
          <w:szCs w:val="18"/>
        </w:rPr>
        <w:t>10.11</w:t>
      </w:r>
      <w:r w:rsidRPr="008A65E6">
        <w:rPr>
          <w:rFonts w:ascii="Tahoma" w:hAnsi="Tahoma" w:cs="Tahoma"/>
          <w:iCs/>
          <w:sz w:val="18"/>
          <w:szCs w:val="18"/>
        </w:rPr>
        <w:t>.</w:t>
      </w:r>
      <w:r w:rsidRPr="008A65E6">
        <w:rPr>
          <w:rFonts w:ascii="Tahoma" w:hAnsi="Tahoma" w:cs="Tahoma"/>
          <w:iCs/>
          <w:sz w:val="18"/>
          <w:szCs w:val="18"/>
        </w:rPr>
        <w:tab/>
        <w:t>Zamawiający zatrzymuje wadium wraz z odsetkami, jeżeli Wykonawca, którego oferta została</w:t>
      </w:r>
      <w:r w:rsidRPr="008A65E6">
        <w:rPr>
          <w:rFonts w:ascii="Tahoma" w:hAnsi="Tahoma" w:cs="Tahoma"/>
          <w:sz w:val="18"/>
          <w:szCs w:val="18"/>
        </w:rPr>
        <w:t xml:space="preserve"> wybrana: </w:t>
      </w:r>
    </w:p>
    <w:p w14:paraId="5D99B7DF" w14:textId="77777777" w:rsidR="0040593C" w:rsidRPr="003855A3" w:rsidRDefault="0040593C" w:rsidP="00055A36">
      <w:pPr>
        <w:pStyle w:val="Akapitzlist"/>
        <w:numPr>
          <w:ilvl w:val="0"/>
          <w:numId w:val="54"/>
        </w:numPr>
        <w:tabs>
          <w:tab w:val="left" w:pos="1134"/>
        </w:tabs>
        <w:spacing w:line="360" w:lineRule="auto"/>
        <w:jc w:val="both"/>
        <w:rPr>
          <w:rFonts w:ascii="Tahoma" w:hAnsi="Tahoma" w:cs="Tahoma"/>
          <w:sz w:val="18"/>
          <w:szCs w:val="18"/>
        </w:rPr>
      </w:pPr>
      <w:r w:rsidRPr="003855A3">
        <w:rPr>
          <w:rFonts w:ascii="Tahoma" w:hAnsi="Tahoma" w:cs="Tahoma"/>
          <w:sz w:val="18"/>
          <w:szCs w:val="18"/>
        </w:rPr>
        <w:t xml:space="preserve">odmówił podpisania umowy w sprawie zamówienia publicznego na warunkach określonych w ofercie; </w:t>
      </w:r>
    </w:p>
    <w:p w14:paraId="6D2FDA26" w14:textId="77777777" w:rsidR="0040593C" w:rsidRPr="003855A3" w:rsidRDefault="0040593C" w:rsidP="00055A36">
      <w:pPr>
        <w:pStyle w:val="Akapitzlist"/>
        <w:numPr>
          <w:ilvl w:val="0"/>
          <w:numId w:val="54"/>
        </w:numPr>
        <w:spacing w:line="360" w:lineRule="auto"/>
        <w:jc w:val="both"/>
        <w:rPr>
          <w:rFonts w:ascii="Tahoma" w:hAnsi="Tahoma" w:cs="Tahoma"/>
          <w:bCs/>
          <w:i/>
          <w:spacing w:val="-8"/>
          <w:sz w:val="18"/>
          <w:szCs w:val="18"/>
        </w:rPr>
      </w:pPr>
      <w:r w:rsidRPr="003855A3">
        <w:rPr>
          <w:rFonts w:ascii="Tahoma" w:hAnsi="Tahoma" w:cs="Tahoma"/>
          <w:sz w:val="18"/>
          <w:szCs w:val="18"/>
        </w:rPr>
        <w:t>nie wniósł wymaganego zabezpieczenia należytego wykonania umowy.</w:t>
      </w:r>
    </w:p>
    <w:p w14:paraId="5FD0D279" w14:textId="2CE27604" w:rsidR="0040593C" w:rsidRPr="00875639" w:rsidRDefault="0040593C" w:rsidP="0040593C">
      <w:pPr>
        <w:tabs>
          <w:tab w:val="left" w:pos="284"/>
        </w:tabs>
        <w:spacing w:line="360" w:lineRule="auto"/>
        <w:ind w:left="284" w:hanging="568"/>
        <w:jc w:val="both"/>
        <w:rPr>
          <w:rFonts w:ascii="Tahoma" w:hAnsi="Tahoma" w:cs="Tahoma"/>
          <w:b/>
          <w:bCs/>
          <w:i/>
          <w:spacing w:val="-8"/>
          <w:sz w:val="18"/>
          <w:szCs w:val="18"/>
        </w:rPr>
      </w:pPr>
      <w:r w:rsidRPr="008A65E6">
        <w:rPr>
          <w:rFonts w:ascii="Tahoma" w:hAnsi="Tahoma" w:cs="Tahoma"/>
          <w:iCs/>
          <w:sz w:val="18"/>
          <w:szCs w:val="18"/>
        </w:rPr>
        <w:t>10.12</w:t>
      </w:r>
      <w:r w:rsidR="005C035D">
        <w:rPr>
          <w:rFonts w:ascii="Tahoma" w:hAnsi="Tahoma" w:cs="Tahoma"/>
          <w:iCs/>
          <w:sz w:val="18"/>
          <w:szCs w:val="18"/>
        </w:rPr>
        <w:t>.</w:t>
      </w:r>
      <w:r w:rsidRPr="008A65E6">
        <w:rPr>
          <w:rFonts w:ascii="Tahoma" w:hAnsi="Tahoma" w:cs="Tahoma"/>
          <w:iCs/>
          <w:sz w:val="18"/>
          <w:szCs w:val="18"/>
        </w:rPr>
        <w:t xml:space="preserve"> Zamawiający zatrzymuje wadium wraz z odsetkami, jeżeli</w:t>
      </w:r>
      <w:r w:rsidRPr="008A65E6">
        <w:t xml:space="preserve"> </w:t>
      </w:r>
      <w:r w:rsidRPr="008A65E6">
        <w:rPr>
          <w:rFonts w:ascii="Tahoma" w:hAnsi="Tahoma" w:cs="Tahoma"/>
          <w:iCs/>
          <w:sz w:val="18"/>
          <w:szCs w:val="18"/>
        </w:rPr>
        <w:t>zawarcie umowy w sprawie zamówienia publicznego stało się</w:t>
      </w:r>
      <w:r w:rsidRPr="00875639">
        <w:rPr>
          <w:rFonts w:ascii="Tahoma" w:hAnsi="Tahoma" w:cs="Tahoma"/>
          <w:iCs/>
          <w:sz w:val="18"/>
          <w:szCs w:val="18"/>
        </w:rPr>
        <w:t xml:space="preserve"> niemożliwe z przyczyn leżących po stronie Wykonawcy, którego oferta została wybrana</w:t>
      </w:r>
    </w:p>
    <w:p w14:paraId="066A62A1" w14:textId="569709A3" w:rsidR="0040593C" w:rsidRPr="00EC4957" w:rsidRDefault="0040593C" w:rsidP="00EC4957">
      <w:pPr>
        <w:tabs>
          <w:tab w:val="left" w:pos="360"/>
        </w:tabs>
        <w:spacing w:before="60" w:line="360" w:lineRule="auto"/>
        <w:jc w:val="both"/>
        <w:rPr>
          <w:rFonts w:ascii="Tahoma" w:eastAsia="Tahoma" w:hAnsi="Tahoma" w:cs="Tahoma"/>
          <w:b/>
          <w:color w:val="FFFFFF"/>
          <w:sz w:val="20"/>
          <w:szCs w:val="20"/>
          <w:highlight w:val="black"/>
        </w:rPr>
      </w:pPr>
      <w:r w:rsidRPr="00875639">
        <w:rPr>
          <w:rFonts w:ascii="Tahoma" w:hAnsi="Tahoma" w:cs="Tahoma"/>
          <w:b/>
          <w:bCs/>
          <w:i/>
          <w:spacing w:val="-8"/>
          <w:sz w:val="18"/>
          <w:szCs w:val="18"/>
        </w:rPr>
        <w:t>W przypadku wniesienia wadium w formie gwarancji lub poręczenia warunki zatrzymania wadium przez Zamawiającego muszą być wyraźnie wymienione.</w:t>
      </w:r>
    </w:p>
    <w:p w14:paraId="095397CD" w14:textId="77777777" w:rsidR="00A35570" w:rsidRPr="00D07E07" w:rsidRDefault="00D9255D" w:rsidP="7679B510">
      <w:pPr>
        <w:pStyle w:val="Normalny1"/>
        <w:spacing w:before="120" w:line="360" w:lineRule="auto"/>
        <w:ind w:left="180" w:hanging="464"/>
        <w:rPr>
          <w:rFonts w:ascii="Tahoma" w:eastAsia="Tahoma" w:hAnsi="Tahoma" w:cs="Tahoma"/>
          <w:color w:val="auto"/>
          <w:sz w:val="18"/>
          <w:szCs w:val="18"/>
        </w:rPr>
      </w:pPr>
      <w:r w:rsidRPr="00D07E07">
        <w:rPr>
          <w:rFonts w:ascii="Tahoma" w:eastAsia="Tahoma" w:hAnsi="Tahoma" w:cs="Tahoma"/>
          <w:b/>
          <w:color w:val="auto"/>
          <w:sz w:val="18"/>
          <w:szCs w:val="18"/>
        </w:rPr>
        <w:t>11</w:t>
      </w:r>
      <w:r w:rsidR="0057098A" w:rsidRPr="00D07E07">
        <w:rPr>
          <w:rFonts w:ascii="Tahoma" w:eastAsia="Tahoma" w:hAnsi="Tahoma" w:cs="Tahoma"/>
          <w:b/>
          <w:color w:val="auto"/>
          <w:sz w:val="18"/>
          <w:szCs w:val="18"/>
        </w:rPr>
        <w:t>.</w:t>
      </w:r>
      <w:r w:rsidR="0057098A">
        <w:tab/>
      </w:r>
      <w:r w:rsidR="00A51D37" w:rsidRPr="00D07E07">
        <w:rPr>
          <w:rFonts w:ascii="Tahoma" w:eastAsia="Tahoma" w:hAnsi="Tahoma" w:cs="Tahoma"/>
          <w:b/>
          <w:color w:val="auto"/>
          <w:sz w:val="20"/>
          <w:szCs w:val="20"/>
        </w:rPr>
        <w:t>Termin związania ofertą</w:t>
      </w:r>
    </w:p>
    <w:p w14:paraId="704024BB" w14:textId="238BA6A6" w:rsidR="00F824DF" w:rsidRDefault="00D9255D" w:rsidP="00225FB0">
      <w:pPr>
        <w:pStyle w:val="Normalny1"/>
        <w:spacing w:before="120" w:line="360" w:lineRule="auto"/>
        <w:ind w:left="426" w:hanging="710"/>
        <w:rPr>
          <w:rFonts w:ascii="Tahoma" w:hAnsi="Tahoma" w:cs="Tahoma"/>
          <w:sz w:val="18"/>
          <w:szCs w:val="18"/>
        </w:rPr>
      </w:pPr>
      <w:r>
        <w:rPr>
          <w:rFonts w:ascii="Tahoma" w:hAnsi="Tahoma" w:cs="Tahoma"/>
          <w:sz w:val="18"/>
          <w:szCs w:val="18"/>
        </w:rPr>
        <w:t>11</w:t>
      </w:r>
      <w:r w:rsidR="0010411C" w:rsidRPr="002310EF">
        <w:rPr>
          <w:rFonts w:ascii="Tahoma" w:hAnsi="Tahoma" w:cs="Tahoma"/>
          <w:sz w:val="18"/>
          <w:szCs w:val="18"/>
        </w:rPr>
        <w:t>.1.</w:t>
      </w:r>
      <w:r w:rsidR="7BA01DBE" w:rsidRPr="002310EF">
        <w:rPr>
          <w:rFonts w:ascii="Tahoma" w:hAnsi="Tahoma" w:cs="Tahoma"/>
          <w:sz w:val="18"/>
          <w:szCs w:val="18"/>
        </w:rPr>
        <w:t xml:space="preserve">    </w:t>
      </w:r>
      <w:r w:rsidR="0010411C" w:rsidRPr="00F82CDB">
        <w:rPr>
          <w:rFonts w:ascii="Tahoma" w:hAnsi="Tahoma" w:cs="Tahoma"/>
          <w:kern w:val="3"/>
          <w:sz w:val="18"/>
          <w:szCs w:val="18"/>
        </w:rPr>
        <w:t xml:space="preserve">Termin związania ofertą wynosi </w:t>
      </w:r>
      <w:r w:rsidR="00914E09">
        <w:rPr>
          <w:rFonts w:ascii="Tahoma" w:hAnsi="Tahoma" w:cs="Tahoma"/>
          <w:kern w:val="3"/>
          <w:sz w:val="18"/>
          <w:szCs w:val="18"/>
        </w:rPr>
        <w:t>90</w:t>
      </w:r>
      <w:r w:rsidR="00A11E64">
        <w:rPr>
          <w:rFonts w:ascii="Tahoma" w:hAnsi="Tahoma" w:cs="Tahoma"/>
          <w:kern w:val="3"/>
          <w:sz w:val="18"/>
          <w:szCs w:val="18"/>
        </w:rPr>
        <w:t xml:space="preserve"> </w:t>
      </w:r>
      <w:r w:rsidR="0010411C" w:rsidRPr="00F82CDB">
        <w:rPr>
          <w:rFonts w:ascii="Tahoma" w:hAnsi="Tahoma" w:cs="Tahoma"/>
          <w:kern w:val="3"/>
          <w:sz w:val="18"/>
          <w:szCs w:val="18"/>
        </w:rPr>
        <w:t>dni. Bieg terminu związania ofertą rozpoczyna się wraz z upływem terminu skład</w:t>
      </w:r>
      <w:r w:rsidR="00DC7531" w:rsidRPr="00F82CDB">
        <w:rPr>
          <w:rFonts w:ascii="Tahoma" w:hAnsi="Tahoma" w:cs="Tahoma"/>
          <w:kern w:val="3"/>
          <w:sz w:val="18"/>
          <w:szCs w:val="18"/>
        </w:rPr>
        <w:t>an</w:t>
      </w:r>
      <w:r w:rsidR="00F82121" w:rsidRPr="00F82CDB">
        <w:rPr>
          <w:rFonts w:ascii="Tahoma" w:hAnsi="Tahoma" w:cs="Tahoma"/>
          <w:kern w:val="3"/>
          <w:sz w:val="18"/>
          <w:szCs w:val="18"/>
        </w:rPr>
        <w:t xml:space="preserve">ia </w:t>
      </w:r>
      <w:r w:rsidR="00F82121" w:rsidRPr="121E3E98">
        <w:rPr>
          <w:rFonts w:ascii="Tahoma" w:hAnsi="Tahoma" w:cs="Tahoma"/>
          <w:kern w:val="3"/>
          <w:sz w:val="18"/>
          <w:szCs w:val="18"/>
        </w:rPr>
        <w:t xml:space="preserve">ofert i kończy się w </w:t>
      </w:r>
      <w:r w:rsidR="002F23E9" w:rsidRPr="0015031D">
        <w:rPr>
          <w:rFonts w:ascii="Tahoma" w:hAnsi="Tahoma" w:cs="Tahoma"/>
          <w:b/>
          <w:bCs/>
          <w:kern w:val="3"/>
          <w:sz w:val="18"/>
          <w:szCs w:val="18"/>
          <w:highlight w:val="yellow"/>
        </w:rPr>
        <w:t>dniu</w:t>
      </w:r>
      <w:r w:rsidR="00AD516A" w:rsidRPr="0015031D">
        <w:rPr>
          <w:rFonts w:ascii="Tahoma" w:hAnsi="Tahoma" w:cs="Tahoma"/>
          <w:b/>
          <w:bCs/>
          <w:kern w:val="3"/>
          <w:sz w:val="18"/>
          <w:szCs w:val="18"/>
          <w:highlight w:val="yellow"/>
        </w:rPr>
        <w:t xml:space="preserve"> </w:t>
      </w:r>
      <w:r w:rsidR="00AD56B3">
        <w:rPr>
          <w:rFonts w:ascii="Tahoma" w:hAnsi="Tahoma" w:cs="Tahoma"/>
          <w:b/>
          <w:bCs/>
          <w:sz w:val="18"/>
          <w:szCs w:val="18"/>
          <w:highlight w:val="yellow"/>
        </w:rPr>
        <w:t>16</w:t>
      </w:r>
      <w:r w:rsidR="00FA658F">
        <w:rPr>
          <w:rFonts w:ascii="Tahoma" w:hAnsi="Tahoma" w:cs="Tahoma"/>
          <w:b/>
          <w:bCs/>
          <w:sz w:val="18"/>
          <w:szCs w:val="18"/>
          <w:highlight w:val="yellow"/>
        </w:rPr>
        <w:t>.08</w:t>
      </w:r>
      <w:r w:rsidR="094435B3" w:rsidRPr="0015031D">
        <w:rPr>
          <w:rFonts w:ascii="Tahoma" w:hAnsi="Tahoma" w:cs="Tahoma"/>
          <w:b/>
          <w:bCs/>
          <w:sz w:val="18"/>
          <w:szCs w:val="18"/>
          <w:highlight w:val="yellow"/>
        </w:rPr>
        <w:t>.2026r</w:t>
      </w:r>
      <w:r w:rsidR="094435B3" w:rsidRPr="0015031D">
        <w:rPr>
          <w:rFonts w:ascii="Tahoma" w:hAnsi="Tahoma" w:cs="Tahoma"/>
          <w:sz w:val="18"/>
          <w:szCs w:val="18"/>
          <w:highlight w:val="yellow"/>
        </w:rPr>
        <w:t>.</w:t>
      </w:r>
    </w:p>
    <w:p w14:paraId="1DD8EB3F" w14:textId="0B8AC244" w:rsidR="0010411C" w:rsidRPr="00AF31A6" w:rsidRDefault="00F824DF" w:rsidP="00225FB0">
      <w:pPr>
        <w:pStyle w:val="Normalny1"/>
        <w:spacing w:before="120" w:line="360" w:lineRule="auto"/>
        <w:ind w:left="426" w:hanging="710"/>
        <w:rPr>
          <w:rFonts w:ascii="Tahoma" w:hAnsi="Tahoma" w:cs="Tahoma"/>
          <w:sz w:val="18"/>
          <w:szCs w:val="18"/>
        </w:rPr>
      </w:pPr>
      <w:r w:rsidRPr="00AF31A6">
        <w:rPr>
          <w:rFonts w:ascii="Tahoma" w:hAnsi="Tahoma" w:cs="Tahoma"/>
          <w:sz w:val="18"/>
          <w:szCs w:val="18"/>
        </w:rPr>
        <w:t>11.2</w:t>
      </w:r>
      <w:r w:rsidR="00DB50F7" w:rsidRPr="00AF31A6">
        <w:rPr>
          <w:rFonts w:ascii="Tahoma" w:hAnsi="Tahoma" w:cs="Tahoma"/>
          <w:sz w:val="18"/>
          <w:szCs w:val="18"/>
        </w:rPr>
        <w:t>.</w:t>
      </w:r>
      <w:r w:rsidR="4F6F7E3E" w:rsidRPr="00AF31A6">
        <w:rPr>
          <w:rFonts w:ascii="Tahoma" w:hAnsi="Tahoma" w:cs="Tahoma"/>
          <w:sz w:val="18"/>
          <w:szCs w:val="18"/>
        </w:rPr>
        <w:t xml:space="preserve">     </w:t>
      </w:r>
      <w:r w:rsidR="0010411C" w:rsidRPr="00AF31A6">
        <w:rPr>
          <w:rFonts w:ascii="Tahoma" w:hAnsi="Tahoma" w:cs="Tahoma"/>
          <w:kern w:val="3"/>
          <w:sz w:val="18"/>
          <w:szCs w:val="18"/>
        </w:rPr>
        <w:t>W przypadku, gdy wybór najkorzystniejszej oferty nie nastąpi przed upł</w:t>
      </w:r>
      <w:r w:rsidR="004B25CC" w:rsidRPr="00AF31A6">
        <w:rPr>
          <w:rFonts w:ascii="Tahoma" w:hAnsi="Tahoma" w:cs="Tahoma"/>
          <w:kern w:val="3"/>
          <w:sz w:val="18"/>
          <w:szCs w:val="18"/>
        </w:rPr>
        <w:t xml:space="preserve">ywem terminu związania ofertą, </w:t>
      </w:r>
      <w:r w:rsidR="0010411C" w:rsidRPr="00AF31A6">
        <w:rPr>
          <w:rFonts w:ascii="Tahoma" w:hAnsi="Tahoma" w:cs="Tahoma"/>
          <w:kern w:val="3"/>
          <w:sz w:val="18"/>
          <w:szCs w:val="18"/>
        </w:rPr>
        <w:t>o</w:t>
      </w:r>
      <w:r w:rsidR="00D9255D" w:rsidRPr="00AF31A6">
        <w:rPr>
          <w:rFonts w:ascii="Tahoma" w:hAnsi="Tahoma" w:cs="Tahoma"/>
          <w:kern w:val="3"/>
          <w:sz w:val="18"/>
          <w:szCs w:val="18"/>
        </w:rPr>
        <w:t xml:space="preserve"> którym mowa w pkt 11</w:t>
      </w:r>
      <w:r w:rsidR="0010411C" w:rsidRPr="00AF31A6">
        <w:rPr>
          <w:rFonts w:ascii="Tahoma" w:hAnsi="Tahoma" w:cs="Tahoma"/>
          <w:kern w:val="3"/>
          <w:sz w:val="18"/>
          <w:szCs w:val="18"/>
        </w:rPr>
        <w:t xml:space="preserve">.1. </w:t>
      </w:r>
      <w:r w:rsidR="65CD1E90" w:rsidRPr="00AF31A6">
        <w:rPr>
          <w:rFonts w:ascii="Tahoma" w:hAnsi="Tahoma" w:cs="Tahoma"/>
          <w:kern w:val="3"/>
          <w:sz w:val="18"/>
          <w:szCs w:val="18"/>
        </w:rPr>
        <w:t>Z</w:t>
      </w:r>
      <w:r w:rsidR="0010411C" w:rsidRPr="00AF31A6">
        <w:rPr>
          <w:rFonts w:ascii="Tahoma" w:hAnsi="Tahoma" w:cs="Tahoma"/>
          <w:kern w:val="3"/>
          <w:sz w:val="18"/>
          <w:szCs w:val="18"/>
        </w:rPr>
        <w:t xml:space="preserve">amawiający przed upływem terminu związania ofertą, zwraca się jednokrotnie do </w:t>
      </w:r>
      <w:r w:rsidR="321F434D" w:rsidRPr="00AF31A6">
        <w:rPr>
          <w:rFonts w:ascii="Tahoma" w:hAnsi="Tahoma" w:cs="Tahoma"/>
          <w:kern w:val="3"/>
          <w:sz w:val="18"/>
          <w:szCs w:val="18"/>
        </w:rPr>
        <w:t>W</w:t>
      </w:r>
      <w:r w:rsidR="0010411C" w:rsidRPr="00AF31A6">
        <w:rPr>
          <w:rFonts w:ascii="Tahoma" w:hAnsi="Tahoma" w:cs="Tahoma"/>
          <w:kern w:val="3"/>
          <w:sz w:val="18"/>
          <w:szCs w:val="18"/>
        </w:rPr>
        <w:t xml:space="preserve">ykonawców o wyrażenie zgody na przedłużenie tego terminu o wskazywany przez niego okres, nie dłuższy niż </w:t>
      </w:r>
      <w:r w:rsidR="001E2235" w:rsidRPr="00AF31A6">
        <w:rPr>
          <w:rFonts w:ascii="Tahoma" w:hAnsi="Tahoma" w:cs="Tahoma"/>
          <w:kern w:val="3"/>
          <w:sz w:val="18"/>
          <w:szCs w:val="18"/>
        </w:rPr>
        <w:t>6</w:t>
      </w:r>
      <w:r w:rsidR="0010411C" w:rsidRPr="00AF31A6">
        <w:rPr>
          <w:rFonts w:ascii="Tahoma" w:hAnsi="Tahoma" w:cs="Tahoma"/>
          <w:kern w:val="3"/>
          <w:sz w:val="18"/>
          <w:szCs w:val="18"/>
        </w:rPr>
        <w:t>0 dni.</w:t>
      </w:r>
    </w:p>
    <w:p w14:paraId="25C585C3" w14:textId="77777777" w:rsidR="0010411C" w:rsidRPr="00AF31A6" w:rsidRDefault="0010411C" w:rsidP="00055A36">
      <w:pPr>
        <w:numPr>
          <w:ilvl w:val="1"/>
          <w:numId w:val="12"/>
        </w:numPr>
        <w:autoSpaceDN w:val="0"/>
        <w:spacing w:line="360" w:lineRule="auto"/>
        <w:ind w:left="426" w:hanging="710"/>
        <w:jc w:val="both"/>
        <w:textAlignment w:val="baseline"/>
        <w:rPr>
          <w:rFonts w:ascii="Tahoma" w:hAnsi="Tahoma" w:cs="Tahoma"/>
          <w:kern w:val="3"/>
          <w:sz w:val="18"/>
          <w:szCs w:val="18"/>
        </w:rPr>
      </w:pPr>
      <w:r w:rsidRPr="00AF31A6">
        <w:rPr>
          <w:rFonts w:ascii="Tahoma" w:hAnsi="Tahoma" w:cs="Tahoma"/>
          <w:kern w:val="3"/>
          <w:sz w:val="18"/>
          <w:szCs w:val="18"/>
        </w:rPr>
        <w:t>Przedłużenie terminu związania ofertą,</w:t>
      </w:r>
      <w:r w:rsidR="00D9255D" w:rsidRPr="00AF31A6">
        <w:rPr>
          <w:rFonts w:ascii="Tahoma" w:hAnsi="Tahoma" w:cs="Tahoma"/>
          <w:kern w:val="3"/>
          <w:sz w:val="18"/>
          <w:szCs w:val="18"/>
        </w:rPr>
        <w:t xml:space="preserve"> o którym mowa w pkt 11.</w:t>
      </w:r>
      <w:r w:rsidRPr="00AF31A6">
        <w:rPr>
          <w:rFonts w:ascii="Tahoma" w:hAnsi="Tahoma" w:cs="Tahoma"/>
          <w:kern w:val="3"/>
          <w:sz w:val="18"/>
          <w:szCs w:val="18"/>
        </w:rPr>
        <w:t>1, wymaga złożenia przez wykonawcę pisemnego oświadczenia o wyrażeniu zgody na przedłużenie terminu związania ofertą.</w:t>
      </w:r>
    </w:p>
    <w:p w14:paraId="25A95452" w14:textId="63C360E7" w:rsidR="00FE21D2" w:rsidRPr="00AF31A6" w:rsidRDefault="0010411C" w:rsidP="00055A36">
      <w:pPr>
        <w:numPr>
          <w:ilvl w:val="1"/>
          <w:numId w:val="12"/>
        </w:numPr>
        <w:autoSpaceDN w:val="0"/>
        <w:spacing w:line="360" w:lineRule="auto"/>
        <w:ind w:left="426" w:hanging="710"/>
        <w:jc w:val="both"/>
        <w:textAlignment w:val="baseline"/>
        <w:rPr>
          <w:rFonts w:ascii="Tahoma" w:hAnsi="Tahoma" w:cs="Tahoma"/>
          <w:kern w:val="3"/>
          <w:sz w:val="18"/>
          <w:szCs w:val="18"/>
        </w:rPr>
      </w:pPr>
      <w:r w:rsidRPr="00AF31A6">
        <w:rPr>
          <w:rFonts w:ascii="Tahoma" w:hAnsi="Tahoma" w:cs="Tahoma"/>
          <w:kern w:val="3"/>
          <w:sz w:val="18"/>
          <w:szCs w:val="18"/>
        </w:rPr>
        <w:t>W przypadku gdy zamawiający żąda wniesienia wadium, przedłużenie terminu związani</w:t>
      </w:r>
      <w:r w:rsidR="00D9255D" w:rsidRPr="00AF31A6">
        <w:rPr>
          <w:rFonts w:ascii="Tahoma" w:hAnsi="Tahoma" w:cs="Tahoma"/>
          <w:kern w:val="3"/>
          <w:sz w:val="18"/>
          <w:szCs w:val="18"/>
        </w:rPr>
        <w:t>a ofertą, o którym mowa w pkt 11</w:t>
      </w:r>
      <w:r w:rsidRPr="00AF31A6">
        <w:rPr>
          <w:rFonts w:ascii="Tahoma" w:hAnsi="Tahoma" w:cs="Tahoma"/>
          <w:kern w:val="3"/>
          <w:sz w:val="18"/>
          <w:szCs w:val="18"/>
        </w:rPr>
        <w:t xml:space="preserve">.1, następuje wraz z przedłużeniem okresu ważności wadium </w:t>
      </w:r>
      <w:r w:rsidR="005C035D" w:rsidRPr="00AF31A6">
        <w:rPr>
          <w:rFonts w:ascii="Tahoma" w:hAnsi="Tahoma" w:cs="Tahoma"/>
          <w:kern w:val="3"/>
          <w:sz w:val="18"/>
          <w:szCs w:val="18"/>
        </w:rPr>
        <w:t>albo</w:t>
      </w:r>
      <w:r w:rsidRPr="00AF31A6">
        <w:rPr>
          <w:rFonts w:ascii="Tahoma" w:hAnsi="Tahoma" w:cs="Tahoma"/>
          <w:kern w:val="3"/>
          <w:sz w:val="18"/>
          <w:szCs w:val="18"/>
        </w:rPr>
        <w:t xml:space="preserve"> jeżeli nie jest to możliwe, z wniesieniem nowego wadium na przedłużony okres związania ofertą.</w:t>
      </w:r>
    </w:p>
    <w:p w14:paraId="6C149664" w14:textId="77777777" w:rsidR="0057098A" w:rsidRPr="00D07E07" w:rsidRDefault="00D9255D" w:rsidP="00D9255D">
      <w:pPr>
        <w:pStyle w:val="Normalny1"/>
        <w:spacing w:before="120" w:line="360" w:lineRule="auto"/>
        <w:rPr>
          <w:rFonts w:ascii="Tahoma" w:eastAsia="Tahoma" w:hAnsi="Tahoma" w:cs="Tahoma"/>
          <w:b/>
          <w:color w:val="auto"/>
          <w:sz w:val="20"/>
          <w:szCs w:val="20"/>
        </w:rPr>
      </w:pPr>
      <w:r w:rsidRPr="00D07E07">
        <w:rPr>
          <w:rFonts w:ascii="Tahoma" w:eastAsia="Tahoma" w:hAnsi="Tahoma" w:cs="Tahoma"/>
          <w:b/>
          <w:color w:val="auto"/>
          <w:sz w:val="20"/>
          <w:szCs w:val="20"/>
        </w:rPr>
        <w:t xml:space="preserve">12. </w:t>
      </w:r>
      <w:r w:rsidR="0057098A" w:rsidRPr="00D07E07">
        <w:rPr>
          <w:rFonts w:ascii="Tahoma" w:eastAsia="Tahoma" w:hAnsi="Tahoma" w:cs="Tahoma"/>
          <w:b/>
          <w:color w:val="auto"/>
          <w:sz w:val="20"/>
          <w:szCs w:val="20"/>
        </w:rPr>
        <w:t>Opis sposobu przygotowywania ofert</w:t>
      </w:r>
      <w:r w:rsidR="00A51D37" w:rsidRPr="00D07E07">
        <w:rPr>
          <w:rFonts w:ascii="Tahoma" w:eastAsia="Tahoma" w:hAnsi="Tahoma" w:cs="Tahoma"/>
          <w:b/>
          <w:color w:val="auto"/>
          <w:sz w:val="20"/>
          <w:szCs w:val="20"/>
        </w:rPr>
        <w:t>y</w:t>
      </w:r>
    </w:p>
    <w:p w14:paraId="6CDA7AE7" w14:textId="77777777" w:rsidR="008952A9" w:rsidRPr="00093AD2" w:rsidRDefault="00C8660E" w:rsidP="00055A36">
      <w:pPr>
        <w:numPr>
          <w:ilvl w:val="1"/>
          <w:numId w:val="22"/>
        </w:numPr>
        <w:suppressAutoHyphens w:val="0"/>
        <w:spacing w:after="120" w:line="360" w:lineRule="auto"/>
        <w:ind w:left="426" w:right="-96" w:hanging="426"/>
        <w:jc w:val="both"/>
        <w:rPr>
          <w:rFonts w:ascii="Tahoma" w:eastAsia="Calibri" w:hAnsi="Tahoma" w:cs="Tahoma"/>
          <w:bCs/>
          <w:sz w:val="18"/>
          <w:szCs w:val="18"/>
          <w:lang w:eastAsia="en-US"/>
        </w:rPr>
      </w:pPr>
      <w:r w:rsidRPr="008952A9">
        <w:rPr>
          <w:rFonts w:ascii="Tahoma" w:eastAsia="Tahoma" w:hAnsi="Tahoma" w:cs="Tahoma"/>
          <w:sz w:val="18"/>
          <w:szCs w:val="18"/>
        </w:rPr>
        <w:t xml:space="preserve">Każdy Wykonawca może złożyć tylko jedną </w:t>
      </w:r>
      <w:r w:rsidR="00C24F86" w:rsidRPr="008952A9">
        <w:rPr>
          <w:rFonts w:ascii="Tahoma" w:eastAsia="Tahoma" w:hAnsi="Tahoma" w:cs="Tahoma"/>
          <w:sz w:val="18"/>
          <w:szCs w:val="18"/>
        </w:rPr>
        <w:t>Ofertę</w:t>
      </w:r>
      <w:r w:rsidRPr="008952A9">
        <w:rPr>
          <w:rFonts w:ascii="Tahoma" w:eastAsia="Tahoma" w:hAnsi="Tahoma" w:cs="Tahoma"/>
          <w:sz w:val="18"/>
          <w:szCs w:val="18"/>
        </w:rPr>
        <w:t xml:space="preserve"> z wyjątkiem przypadków opisanych w </w:t>
      </w:r>
      <w:proofErr w:type="spellStart"/>
      <w:r w:rsidRPr="008952A9">
        <w:rPr>
          <w:rFonts w:ascii="Tahoma" w:eastAsia="Tahoma" w:hAnsi="Tahoma" w:cs="Tahoma"/>
          <w:sz w:val="18"/>
          <w:szCs w:val="18"/>
        </w:rPr>
        <w:t>Pzp</w:t>
      </w:r>
      <w:proofErr w:type="spellEnd"/>
      <w:r w:rsidRPr="008952A9">
        <w:rPr>
          <w:rFonts w:ascii="Tahoma" w:eastAsia="Tahoma" w:hAnsi="Tahoma" w:cs="Tahoma"/>
          <w:sz w:val="18"/>
          <w:szCs w:val="18"/>
        </w:rPr>
        <w:t>.</w:t>
      </w:r>
    </w:p>
    <w:p w14:paraId="14A9E46F" w14:textId="77777777" w:rsidR="00093AD2" w:rsidRPr="00093AD2" w:rsidRDefault="00093AD2" w:rsidP="00055A36">
      <w:pPr>
        <w:numPr>
          <w:ilvl w:val="1"/>
          <w:numId w:val="22"/>
        </w:numPr>
        <w:suppressAutoHyphens w:val="0"/>
        <w:spacing w:after="120" w:line="360" w:lineRule="auto"/>
        <w:ind w:left="426" w:right="-96" w:hanging="426"/>
        <w:jc w:val="both"/>
        <w:rPr>
          <w:rFonts w:ascii="Tahoma" w:eastAsia="Calibri" w:hAnsi="Tahoma" w:cs="Tahoma"/>
          <w:bCs/>
          <w:sz w:val="18"/>
          <w:szCs w:val="18"/>
          <w:lang w:eastAsia="en-US"/>
        </w:rPr>
      </w:pPr>
      <w:r w:rsidRPr="00FE2B36">
        <w:rPr>
          <w:rFonts w:ascii="Tahoma" w:eastAsia="Tahoma" w:hAnsi="Tahoma" w:cs="Tahoma"/>
          <w:sz w:val="18"/>
          <w:szCs w:val="18"/>
        </w:rPr>
        <w:t xml:space="preserve">Oferta powinna zostać sporządzona czytelnie w języku </w:t>
      </w:r>
      <w:r>
        <w:rPr>
          <w:rFonts w:ascii="Tahoma" w:eastAsia="Tahoma" w:hAnsi="Tahoma" w:cs="Tahoma"/>
          <w:sz w:val="18"/>
          <w:szCs w:val="18"/>
        </w:rPr>
        <w:t xml:space="preserve">polskim. </w:t>
      </w:r>
      <w:r w:rsidRPr="00FE2B36">
        <w:rPr>
          <w:rFonts w:ascii="Tahoma" w:eastAsia="Tahoma" w:hAnsi="Tahoma" w:cs="Tahoma"/>
          <w:sz w:val="18"/>
          <w:szCs w:val="18"/>
        </w:rPr>
        <w:t>Wszelkie dokumenty i oświadczenia w językach obcych należy złożyć wraz z tłumaczeniem na język polski, poświadczonym przez Wykonawcę.</w:t>
      </w:r>
    </w:p>
    <w:p w14:paraId="54AD3B2F" w14:textId="77777777" w:rsidR="00093AD2" w:rsidRPr="00093AD2" w:rsidRDefault="00093AD2" w:rsidP="00055A36">
      <w:pPr>
        <w:numPr>
          <w:ilvl w:val="1"/>
          <w:numId w:val="22"/>
        </w:numPr>
        <w:suppressAutoHyphens w:val="0"/>
        <w:spacing w:after="120" w:line="360" w:lineRule="auto"/>
        <w:ind w:left="426" w:right="-96" w:hanging="426"/>
        <w:jc w:val="both"/>
        <w:rPr>
          <w:rFonts w:ascii="Tahoma" w:eastAsia="Calibri" w:hAnsi="Tahoma" w:cs="Tahoma"/>
          <w:bCs/>
          <w:sz w:val="18"/>
          <w:szCs w:val="18"/>
          <w:lang w:eastAsia="en-US"/>
        </w:rPr>
      </w:pPr>
      <w:r w:rsidRPr="00C12F13">
        <w:rPr>
          <w:rFonts w:ascii="Tahoma" w:eastAsia="Tahoma" w:hAnsi="Tahoma" w:cs="Tahoma"/>
          <w:sz w:val="18"/>
          <w:szCs w:val="18"/>
        </w:rPr>
        <w:t xml:space="preserve">Zamawiający zaleca wykorzystanie formularzy załączonych do SWZ. Dopuszcza się złożenie w ofercie załączników opracowanych przez Wykonawców pod warunkiem, że będą one zgodne co do treści z formularzami określonymi przez Zamawiającego. </w:t>
      </w:r>
    </w:p>
    <w:p w14:paraId="14C45125" w14:textId="77777777" w:rsidR="00C8660E" w:rsidRPr="00C12F13" w:rsidRDefault="004C57D6" w:rsidP="00055A36">
      <w:pPr>
        <w:numPr>
          <w:ilvl w:val="1"/>
          <w:numId w:val="22"/>
        </w:numPr>
        <w:suppressAutoHyphens w:val="0"/>
        <w:spacing w:after="120" w:line="360" w:lineRule="auto"/>
        <w:ind w:left="426" w:right="-96" w:hanging="426"/>
        <w:jc w:val="both"/>
        <w:rPr>
          <w:rFonts w:ascii="Tahoma" w:eastAsia="Calibri" w:hAnsi="Tahoma" w:cs="Tahoma"/>
          <w:bCs/>
          <w:sz w:val="18"/>
          <w:szCs w:val="18"/>
          <w:lang w:eastAsia="en-US"/>
        </w:rPr>
      </w:pPr>
      <w:r w:rsidRPr="008952A9">
        <w:rPr>
          <w:rFonts w:ascii="Tahoma" w:eastAsia="Tahoma" w:hAnsi="Tahoma" w:cs="Tahoma"/>
          <w:sz w:val="18"/>
          <w:szCs w:val="18"/>
        </w:rPr>
        <w:t>Ofert</w:t>
      </w:r>
      <w:r w:rsidR="00FA3F7D">
        <w:rPr>
          <w:rFonts w:ascii="Tahoma" w:eastAsia="Tahoma" w:hAnsi="Tahoma" w:cs="Tahoma"/>
          <w:sz w:val="18"/>
          <w:szCs w:val="18"/>
        </w:rPr>
        <w:t>a</w:t>
      </w:r>
      <w:r w:rsidRPr="008952A9">
        <w:rPr>
          <w:rFonts w:ascii="Tahoma" w:eastAsia="Tahoma" w:hAnsi="Tahoma" w:cs="Tahoma"/>
          <w:sz w:val="18"/>
          <w:szCs w:val="18"/>
        </w:rPr>
        <w:t xml:space="preserve"> </w:t>
      </w:r>
      <w:r w:rsidR="008952A9" w:rsidRPr="008952A9">
        <w:rPr>
          <w:rFonts w:ascii="Tahoma" w:eastAsia="Tahoma" w:hAnsi="Tahoma" w:cs="Tahoma"/>
          <w:sz w:val="18"/>
          <w:szCs w:val="18"/>
        </w:rPr>
        <w:t>powinna być sporządzona w formie elektronicznej pod rygorem nieważności tj. powinna być złożona</w:t>
      </w:r>
      <w:r w:rsidRPr="008952A9">
        <w:rPr>
          <w:rFonts w:ascii="Tahoma" w:eastAsia="Tahoma" w:hAnsi="Tahoma" w:cs="Tahoma"/>
          <w:sz w:val="18"/>
          <w:szCs w:val="18"/>
        </w:rPr>
        <w:t xml:space="preserve"> w formie elektronicznej opatrzonej</w:t>
      </w:r>
      <w:r w:rsidR="00C24F86" w:rsidRPr="008952A9">
        <w:rPr>
          <w:rFonts w:ascii="Tahoma" w:eastAsia="Tahoma" w:hAnsi="Tahoma" w:cs="Tahoma"/>
          <w:sz w:val="18"/>
          <w:szCs w:val="18"/>
        </w:rPr>
        <w:t xml:space="preserve"> kwalifik</w:t>
      </w:r>
      <w:r w:rsidR="00EE2742" w:rsidRPr="008952A9">
        <w:rPr>
          <w:rFonts w:ascii="Tahoma" w:eastAsia="Tahoma" w:hAnsi="Tahoma" w:cs="Tahoma"/>
          <w:sz w:val="18"/>
          <w:szCs w:val="18"/>
        </w:rPr>
        <w:t xml:space="preserve">owanym podpisem elektronicznym </w:t>
      </w:r>
      <w:r w:rsidR="00C24F86" w:rsidRPr="008952A9">
        <w:rPr>
          <w:rFonts w:ascii="Tahoma" w:eastAsia="Tahoma" w:hAnsi="Tahoma" w:cs="Tahoma"/>
          <w:sz w:val="18"/>
          <w:szCs w:val="18"/>
        </w:rPr>
        <w:t>przez osobę umocowaną do działania w imieniu Wykonawcy.</w:t>
      </w:r>
    </w:p>
    <w:p w14:paraId="4A69AE77" w14:textId="77777777" w:rsidR="00093AD2" w:rsidRPr="00093AD2" w:rsidRDefault="00093AD2" w:rsidP="00055A36">
      <w:pPr>
        <w:numPr>
          <w:ilvl w:val="1"/>
          <w:numId w:val="22"/>
        </w:numPr>
        <w:suppressAutoHyphens w:val="0"/>
        <w:spacing w:after="120" w:line="360" w:lineRule="auto"/>
        <w:ind w:left="426" w:right="-96" w:hanging="426"/>
        <w:jc w:val="both"/>
        <w:rPr>
          <w:rFonts w:ascii="Tahoma" w:eastAsia="Calibri" w:hAnsi="Tahoma" w:cs="Tahoma"/>
          <w:bCs/>
          <w:sz w:val="18"/>
          <w:szCs w:val="18"/>
          <w:lang w:eastAsia="en-US"/>
        </w:rPr>
      </w:pPr>
      <w:r w:rsidRPr="00093AD2">
        <w:rPr>
          <w:rFonts w:ascii="Tahoma" w:hAnsi="Tahoma" w:cs="Tahoma"/>
          <w:sz w:val="18"/>
          <w:szCs w:val="18"/>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356E3A5" w14:textId="2E80C9FC" w:rsidR="00093AD2" w:rsidRPr="00093AD2" w:rsidRDefault="00093AD2" w:rsidP="00055A36">
      <w:pPr>
        <w:numPr>
          <w:ilvl w:val="1"/>
          <w:numId w:val="22"/>
        </w:numPr>
        <w:suppressAutoHyphens w:val="0"/>
        <w:spacing w:after="120" w:line="360" w:lineRule="auto"/>
        <w:ind w:left="567" w:right="-96" w:hanging="567"/>
        <w:jc w:val="both"/>
        <w:rPr>
          <w:rFonts w:ascii="Tahoma" w:eastAsia="Calibri" w:hAnsi="Tahoma" w:cs="Tahoma"/>
          <w:bCs/>
          <w:sz w:val="18"/>
          <w:szCs w:val="18"/>
          <w:lang w:eastAsia="en-US"/>
        </w:rPr>
      </w:pPr>
      <w:r w:rsidRPr="00093AD2">
        <w:rPr>
          <w:rFonts w:ascii="Tahoma" w:hAnsi="Tahoma" w:cs="Tahoma"/>
          <w:b/>
          <w:sz w:val="18"/>
          <w:szCs w:val="18"/>
        </w:rPr>
        <w:t>Pełnomocnictwo osoby/osób podpisujących Ofertę do reprezentowania Wykonawcy</w:t>
      </w:r>
      <w:r w:rsidRPr="00093AD2">
        <w:rPr>
          <w:rFonts w:ascii="Tahoma" w:hAnsi="Tahoma" w:cs="Tahoma"/>
          <w:sz w:val="18"/>
          <w:szCs w:val="18"/>
        </w:rPr>
        <w:t>, zaciągania w jego imieniu zobowiązań finansowych w wysokości odpowiadającej cenie Oferty oraz podpisania Oferty musi bezpośrednio wynikać z</w:t>
      </w:r>
      <w:r w:rsidR="003B668B">
        <w:rPr>
          <w:rFonts w:ascii="Tahoma" w:hAnsi="Tahoma" w:cs="Tahoma"/>
          <w:sz w:val="18"/>
          <w:szCs w:val="18"/>
        </w:rPr>
        <w:t> </w:t>
      </w:r>
      <w:r w:rsidRPr="00093AD2">
        <w:rPr>
          <w:rFonts w:ascii="Tahoma" w:hAnsi="Tahoma" w:cs="Tahoma"/>
          <w:sz w:val="18"/>
          <w:szCs w:val="18"/>
        </w:rPr>
        <w:t xml:space="preserve">dokumentów rejestrowych Wykonawcy. Oznacza to, że jeżeli pełnomocnictwo takie nie wynika wprost z dokumentu stwierdzającego status prawny Wykonawcy (odpisu z właściwego rejestru lub z centralnej ewidencji i informacji o działalności gospodarczej), to </w:t>
      </w:r>
      <w:r w:rsidRPr="00093AD2">
        <w:rPr>
          <w:rFonts w:ascii="Tahoma" w:hAnsi="Tahoma" w:cs="Tahoma"/>
          <w:sz w:val="18"/>
          <w:szCs w:val="18"/>
          <w:u w:val="single"/>
        </w:rPr>
        <w:t>do Oferty należy dołączyć pełnomocnictwo wystawione na reprezentanta Wykonawcy przez osoby do tego umocowane</w:t>
      </w:r>
      <w:r w:rsidRPr="00093AD2">
        <w:rPr>
          <w:rFonts w:ascii="Tahoma" w:hAnsi="Tahoma" w:cs="Tahoma"/>
          <w:sz w:val="18"/>
          <w:szCs w:val="18"/>
        </w:rPr>
        <w:t>.</w:t>
      </w:r>
    </w:p>
    <w:p w14:paraId="476817AB" w14:textId="0CE27211" w:rsidR="00093AD2" w:rsidRDefault="00093AD2" w:rsidP="00055A36">
      <w:pPr>
        <w:numPr>
          <w:ilvl w:val="1"/>
          <w:numId w:val="22"/>
        </w:numPr>
        <w:suppressAutoHyphens w:val="0"/>
        <w:spacing w:after="120" w:line="360" w:lineRule="auto"/>
        <w:ind w:left="567" w:right="-96" w:hanging="567"/>
        <w:jc w:val="both"/>
        <w:rPr>
          <w:rFonts w:ascii="Tahoma" w:eastAsia="Calibri" w:hAnsi="Tahoma" w:cs="Tahoma"/>
          <w:bCs/>
          <w:sz w:val="18"/>
          <w:szCs w:val="18"/>
          <w:lang w:eastAsia="en-US"/>
        </w:rPr>
      </w:pPr>
      <w:r w:rsidRPr="00093AD2">
        <w:rPr>
          <w:rFonts w:ascii="Tahoma" w:hAnsi="Tahoma" w:cs="Tahoma"/>
          <w:sz w:val="18"/>
          <w:szCs w:val="18"/>
        </w:rPr>
        <w:t xml:space="preserve">Pełnomocnictwo do złożenia oferty musi być złożone w oryginale w takiej samej formie, jak składana oferta (w formie elektronicznej). Dopuszcza się także złożenie elektronicznej kopii (skanu) pełnomocnictwa sporządzonego uprzednio </w:t>
      </w:r>
      <w:r w:rsidRPr="00093AD2">
        <w:rPr>
          <w:rFonts w:ascii="Tahoma" w:hAnsi="Tahoma" w:cs="Tahoma"/>
          <w:sz w:val="18"/>
          <w:szCs w:val="18"/>
        </w:rPr>
        <w:lastRenderedPageBreak/>
        <w:t>w</w:t>
      </w:r>
      <w:r w:rsidR="003B668B">
        <w:rPr>
          <w:rFonts w:ascii="Tahoma" w:hAnsi="Tahoma" w:cs="Tahoma"/>
          <w:sz w:val="18"/>
          <w:szCs w:val="18"/>
        </w:rPr>
        <w:t> </w:t>
      </w:r>
      <w:r w:rsidRPr="00093AD2">
        <w:rPr>
          <w:rFonts w:ascii="Tahoma" w:hAnsi="Tahoma" w:cs="Tahoma"/>
          <w:sz w:val="18"/>
          <w:szCs w:val="18"/>
        </w:rPr>
        <w:t>formie pisemnej, w formie elektronicznego poświadczenia sporządzonego stosownie do art. 97 § 2 ustawy z dnia 14</w:t>
      </w:r>
      <w:r w:rsidR="003B668B">
        <w:rPr>
          <w:rFonts w:ascii="Tahoma" w:hAnsi="Tahoma" w:cs="Tahoma"/>
          <w:sz w:val="18"/>
          <w:szCs w:val="18"/>
        </w:rPr>
        <w:t> </w:t>
      </w:r>
      <w:r w:rsidRPr="00093AD2">
        <w:rPr>
          <w:rFonts w:ascii="Tahoma" w:hAnsi="Tahoma" w:cs="Tahoma"/>
          <w:sz w:val="18"/>
          <w:szCs w:val="18"/>
        </w:rPr>
        <w:t>lutego 1991r.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p>
    <w:p w14:paraId="7F60D615" w14:textId="77777777" w:rsidR="000D46FB" w:rsidRPr="001E2235" w:rsidRDefault="00C24F86" w:rsidP="00055A36">
      <w:pPr>
        <w:numPr>
          <w:ilvl w:val="1"/>
          <w:numId w:val="22"/>
        </w:numPr>
        <w:suppressAutoHyphens w:val="0"/>
        <w:spacing w:after="120" w:line="360" w:lineRule="auto"/>
        <w:ind w:right="-96"/>
        <w:jc w:val="both"/>
        <w:rPr>
          <w:rFonts w:ascii="Tahoma" w:eastAsia="Calibri" w:hAnsi="Tahoma" w:cs="Tahoma"/>
          <w:bCs/>
          <w:sz w:val="18"/>
          <w:szCs w:val="18"/>
          <w:lang w:eastAsia="en-US"/>
        </w:rPr>
      </w:pPr>
      <w:r w:rsidRPr="00093AD2">
        <w:rPr>
          <w:rFonts w:ascii="Tahoma" w:eastAsia="Tahoma" w:hAnsi="Tahoma" w:cs="Tahoma"/>
          <w:sz w:val="18"/>
          <w:szCs w:val="18"/>
        </w:rPr>
        <w:t>Wszelkie koszty związane z przygotowaniem i złożeniem oferty ponosi Wykonawca.</w:t>
      </w:r>
    </w:p>
    <w:p w14:paraId="4101D119" w14:textId="77777777" w:rsidR="00C73E06" w:rsidRPr="00B52118" w:rsidRDefault="0057098A" w:rsidP="00055A36">
      <w:pPr>
        <w:numPr>
          <w:ilvl w:val="1"/>
          <w:numId w:val="22"/>
        </w:numPr>
        <w:suppressAutoHyphens w:val="0"/>
        <w:spacing w:after="120" w:line="360" w:lineRule="auto"/>
        <w:ind w:right="-96"/>
        <w:jc w:val="both"/>
        <w:rPr>
          <w:rFonts w:ascii="Tahoma" w:eastAsia="Calibri" w:hAnsi="Tahoma" w:cs="Tahoma"/>
          <w:b/>
          <w:bCs/>
          <w:sz w:val="18"/>
          <w:szCs w:val="18"/>
          <w:lang w:eastAsia="en-US"/>
        </w:rPr>
      </w:pPr>
      <w:r w:rsidRPr="00B52118">
        <w:rPr>
          <w:rFonts w:ascii="Tahoma" w:eastAsia="Tahoma" w:hAnsi="Tahoma" w:cs="Tahoma"/>
          <w:b/>
          <w:sz w:val="18"/>
          <w:szCs w:val="18"/>
          <w:u w:val="single"/>
        </w:rPr>
        <w:t>Złożona oferta</w:t>
      </w:r>
      <w:r w:rsidR="000D46FB" w:rsidRPr="00B52118">
        <w:rPr>
          <w:rFonts w:ascii="Tahoma" w:eastAsia="Tahoma" w:hAnsi="Tahoma" w:cs="Tahoma"/>
          <w:b/>
          <w:sz w:val="18"/>
          <w:szCs w:val="18"/>
          <w:u w:val="single"/>
        </w:rPr>
        <w:t xml:space="preserve"> musi</w:t>
      </w:r>
      <w:r w:rsidRPr="00B52118">
        <w:rPr>
          <w:rFonts w:ascii="Tahoma" w:eastAsia="Tahoma" w:hAnsi="Tahoma" w:cs="Tahoma"/>
          <w:b/>
          <w:sz w:val="18"/>
          <w:szCs w:val="18"/>
          <w:u w:val="single"/>
        </w:rPr>
        <w:t xml:space="preserve"> składać się z</w:t>
      </w:r>
      <w:r w:rsidRPr="00B52118">
        <w:rPr>
          <w:rFonts w:ascii="Tahoma" w:eastAsia="Tahoma" w:hAnsi="Tahoma" w:cs="Tahoma"/>
          <w:b/>
          <w:sz w:val="18"/>
          <w:szCs w:val="18"/>
        </w:rPr>
        <w:t xml:space="preserve">: </w:t>
      </w:r>
    </w:p>
    <w:p w14:paraId="1A7D8900" w14:textId="0EEE95E9" w:rsidR="00EC436B" w:rsidRPr="000F347D" w:rsidRDefault="00EC436B" w:rsidP="00EC436B">
      <w:pPr>
        <w:numPr>
          <w:ilvl w:val="0"/>
          <w:numId w:val="32"/>
        </w:numPr>
        <w:tabs>
          <w:tab w:val="left" w:pos="709"/>
        </w:tabs>
        <w:spacing w:before="60" w:line="360" w:lineRule="auto"/>
        <w:jc w:val="both"/>
        <w:rPr>
          <w:rFonts w:ascii="Tahoma" w:hAnsi="Tahoma" w:cs="Tahoma"/>
          <w:bCs/>
          <w:sz w:val="18"/>
          <w:szCs w:val="18"/>
        </w:rPr>
      </w:pPr>
      <w:r w:rsidRPr="00B52118">
        <w:rPr>
          <w:rFonts w:ascii="Tahoma" w:hAnsi="Tahoma" w:cs="Tahoma"/>
          <w:b/>
          <w:bCs/>
          <w:sz w:val="18"/>
          <w:szCs w:val="18"/>
        </w:rPr>
        <w:t>Załącznika</w:t>
      </w:r>
      <w:r w:rsidRPr="00B52118">
        <w:rPr>
          <w:rFonts w:ascii="Tahoma" w:hAnsi="Tahoma" w:cs="Tahoma"/>
          <w:b/>
          <w:sz w:val="18"/>
          <w:szCs w:val="18"/>
        </w:rPr>
        <w:t xml:space="preserve"> nr </w:t>
      </w:r>
      <w:r w:rsidR="00E03B29">
        <w:rPr>
          <w:rFonts w:ascii="Tahoma" w:hAnsi="Tahoma" w:cs="Tahoma"/>
          <w:b/>
          <w:sz w:val="18"/>
          <w:szCs w:val="18"/>
        </w:rPr>
        <w:t>1</w:t>
      </w:r>
      <w:r w:rsidRPr="00B52118">
        <w:rPr>
          <w:rFonts w:ascii="Tahoma" w:hAnsi="Tahoma" w:cs="Tahoma"/>
          <w:b/>
          <w:sz w:val="18"/>
          <w:szCs w:val="18"/>
        </w:rPr>
        <w:t xml:space="preserve"> - Formularza cenowego –</w:t>
      </w:r>
      <w:r w:rsidR="008F604D" w:rsidRPr="008F604D">
        <w:t xml:space="preserve"> </w:t>
      </w:r>
      <w:r w:rsidR="008F604D" w:rsidRPr="000F347D">
        <w:rPr>
          <w:rFonts w:ascii="Tahoma" w:hAnsi="Tahoma" w:cs="Tahoma"/>
          <w:bCs/>
          <w:sz w:val="18"/>
          <w:szCs w:val="18"/>
        </w:rPr>
        <w:t>UWAGA! Składając ofertę Wykonawca zobowiązany jest wypełnić formularz systemowy, w którym określi całkowitą wartość brutto oferty</w:t>
      </w:r>
      <w:r w:rsidR="008B0288" w:rsidRPr="000F347D">
        <w:rPr>
          <w:rFonts w:ascii="Tahoma" w:hAnsi="Tahoma" w:cs="Tahoma"/>
          <w:bCs/>
          <w:sz w:val="18"/>
          <w:szCs w:val="18"/>
        </w:rPr>
        <w:t xml:space="preserve"> oraz poszczególne wartości jednostkowe zamówienia podstawowego i opcji</w:t>
      </w:r>
      <w:r w:rsidR="008F604D" w:rsidRPr="000F347D">
        <w:rPr>
          <w:rFonts w:ascii="Tahoma" w:hAnsi="Tahoma" w:cs="Tahoma"/>
          <w:bCs/>
          <w:sz w:val="18"/>
          <w:szCs w:val="18"/>
        </w:rPr>
        <w:t xml:space="preserve">. Wypełniony formularz systemowy stanowi jedynie techniczne potwierdzenie Oferty złożonej na Formularzu </w:t>
      </w:r>
      <w:r w:rsidR="005359EE" w:rsidRPr="000F347D">
        <w:rPr>
          <w:rFonts w:ascii="Tahoma" w:hAnsi="Tahoma" w:cs="Tahoma"/>
          <w:bCs/>
          <w:sz w:val="18"/>
          <w:szCs w:val="18"/>
        </w:rPr>
        <w:t>cenowym</w:t>
      </w:r>
      <w:r w:rsidR="008F604D" w:rsidRPr="000F347D">
        <w:rPr>
          <w:rFonts w:ascii="Tahoma" w:hAnsi="Tahoma" w:cs="Tahoma"/>
          <w:bCs/>
          <w:sz w:val="18"/>
          <w:szCs w:val="18"/>
        </w:rPr>
        <w:t xml:space="preserve"> wg Załącznika nr </w:t>
      </w:r>
      <w:r w:rsidR="005359EE" w:rsidRPr="000F347D">
        <w:rPr>
          <w:rFonts w:ascii="Tahoma" w:hAnsi="Tahoma" w:cs="Tahoma"/>
          <w:bCs/>
          <w:sz w:val="18"/>
          <w:szCs w:val="18"/>
        </w:rPr>
        <w:t>2</w:t>
      </w:r>
      <w:r w:rsidR="008F604D" w:rsidRPr="000F347D">
        <w:rPr>
          <w:rFonts w:ascii="Tahoma" w:hAnsi="Tahoma" w:cs="Tahoma"/>
          <w:bCs/>
          <w:sz w:val="18"/>
          <w:szCs w:val="18"/>
        </w:rPr>
        <w:t xml:space="preserve"> do SWZ– w przypadku rozbieżności wartości Zakupu pomiędzy Ofertą złożoną na Formularzu </w:t>
      </w:r>
      <w:r w:rsidR="005359EE" w:rsidRPr="000F347D">
        <w:rPr>
          <w:rFonts w:ascii="Tahoma" w:hAnsi="Tahoma" w:cs="Tahoma"/>
          <w:bCs/>
          <w:sz w:val="18"/>
          <w:szCs w:val="18"/>
        </w:rPr>
        <w:t xml:space="preserve">cenowego </w:t>
      </w:r>
      <w:r w:rsidR="008F604D" w:rsidRPr="000F347D">
        <w:rPr>
          <w:rFonts w:ascii="Tahoma" w:hAnsi="Tahoma" w:cs="Tahoma"/>
          <w:bCs/>
          <w:sz w:val="18"/>
          <w:szCs w:val="18"/>
        </w:rPr>
        <w:t xml:space="preserve"> wg Załącznika nr </w:t>
      </w:r>
      <w:r w:rsidR="005359EE" w:rsidRPr="000F347D">
        <w:rPr>
          <w:rFonts w:ascii="Tahoma" w:hAnsi="Tahoma" w:cs="Tahoma"/>
          <w:bCs/>
          <w:sz w:val="18"/>
          <w:szCs w:val="18"/>
        </w:rPr>
        <w:t>2</w:t>
      </w:r>
      <w:r w:rsidR="008F604D" w:rsidRPr="000F347D">
        <w:rPr>
          <w:rFonts w:ascii="Tahoma" w:hAnsi="Tahoma" w:cs="Tahoma"/>
          <w:bCs/>
          <w:sz w:val="18"/>
          <w:szCs w:val="18"/>
        </w:rPr>
        <w:t xml:space="preserve"> do SWZ a formularzem systemowym wiążącą i podlegającą ocenie jest Oferta złożona na Formularzu </w:t>
      </w:r>
      <w:r w:rsidR="005359EE" w:rsidRPr="000F347D">
        <w:rPr>
          <w:rFonts w:ascii="Tahoma" w:hAnsi="Tahoma" w:cs="Tahoma"/>
          <w:bCs/>
          <w:sz w:val="18"/>
          <w:szCs w:val="18"/>
        </w:rPr>
        <w:t>cenowym</w:t>
      </w:r>
      <w:r w:rsidR="008F604D" w:rsidRPr="000F347D">
        <w:rPr>
          <w:rFonts w:ascii="Tahoma" w:hAnsi="Tahoma" w:cs="Tahoma"/>
          <w:bCs/>
          <w:sz w:val="18"/>
          <w:szCs w:val="18"/>
        </w:rPr>
        <w:t xml:space="preserve">- wg Załącznika nr </w:t>
      </w:r>
      <w:r w:rsidR="005359EE" w:rsidRPr="000F347D">
        <w:rPr>
          <w:rFonts w:ascii="Tahoma" w:hAnsi="Tahoma" w:cs="Tahoma"/>
          <w:bCs/>
          <w:sz w:val="18"/>
          <w:szCs w:val="18"/>
        </w:rPr>
        <w:t>2</w:t>
      </w:r>
      <w:r w:rsidR="008F604D" w:rsidRPr="000F347D">
        <w:rPr>
          <w:rFonts w:ascii="Tahoma" w:hAnsi="Tahoma" w:cs="Tahoma"/>
          <w:bCs/>
          <w:sz w:val="18"/>
          <w:szCs w:val="18"/>
        </w:rPr>
        <w:t xml:space="preserve"> do SWZ. Wypełnienie wyłącznie formularza systemowego nie stanowi skutecznego złożenia oferty.</w:t>
      </w:r>
    </w:p>
    <w:p w14:paraId="39AF2751" w14:textId="16B847D5" w:rsidR="00172F0D" w:rsidRPr="00B52118" w:rsidRDefault="00172F0D" w:rsidP="00055A36">
      <w:pPr>
        <w:numPr>
          <w:ilvl w:val="0"/>
          <w:numId w:val="32"/>
        </w:numPr>
        <w:tabs>
          <w:tab w:val="left" w:pos="709"/>
        </w:tabs>
        <w:spacing w:before="60" w:line="360" w:lineRule="auto"/>
        <w:jc w:val="both"/>
        <w:rPr>
          <w:rFonts w:ascii="Tahoma" w:hAnsi="Tahoma" w:cs="Tahoma"/>
          <w:b/>
          <w:sz w:val="18"/>
          <w:szCs w:val="18"/>
        </w:rPr>
      </w:pPr>
      <w:r w:rsidRPr="00B52118">
        <w:rPr>
          <w:rFonts w:ascii="Tahoma" w:hAnsi="Tahoma" w:cs="Tahoma"/>
          <w:b/>
          <w:sz w:val="18"/>
          <w:szCs w:val="18"/>
        </w:rPr>
        <w:t xml:space="preserve">Załącznika Nr </w:t>
      </w:r>
      <w:r w:rsidR="00E03B29">
        <w:rPr>
          <w:rFonts w:ascii="Tahoma" w:hAnsi="Tahoma" w:cs="Tahoma"/>
          <w:b/>
          <w:sz w:val="18"/>
          <w:szCs w:val="18"/>
        </w:rPr>
        <w:t>2</w:t>
      </w:r>
      <w:r w:rsidRPr="00B52118">
        <w:rPr>
          <w:rFonts w:ascii="Tahoma" w:hAnsi="Tahoma" w:cs="Tahoma"/>
          <w:b/>
          <w:sz w:val="18"/>
          <w:szCs w:val="18"/>
        </w:rPr>
        <w:t xml:space="preserve"> – Formularza oferty</w:t>
      </w:r>
    </w:p>
    <w:p w14:paraId="4A449B31" w14:textId="699B7081" w:rsidR="00AA10FB" w:rsidRPr="00B52118" w:rsidRDefault="00AA10FB" w:rsidP="00055A36">
      <w:pPr>
        <w:pStyle w:val="Akapitzlist"/>
        <w:numPr>
          <w:ilvl w:val="0"/>
          <w:numId w:val="32"/>
        </w:numPr>
        <w:spacing w:line="360" w:lineRule="auto"/>
        <w:ind w:left="714" w:hanging="357"/>
        <w:rPr>
          <w:rFonts w:ascii="Tahoma" w:eastAsia="Times New Roman" w:hAnsi="Tahoma" w:cs="Tahoma"/>
          <w:b/>
          <w:sz w:val="18"/>
          <w:szCs w:val="18"/>
        </w:rPr>
      </w:pPr>
      <w:r w:rsidRPr="00B52118">
        <w:rPr>
          <w:rFonts w:ascii="Tahoma" w:eastAsia="Times New Roman" w:hAnsi="Tahoma" w:cs="Tahoma"/>
          <w:bCs/>
          <w:sz w:val="18"/>
          <w:szCs w:val="18"/>
        </w:rPr>
        <w:t>Proponowany przez Wykonawcę harmonogram ramowy realizacji projektu zawierający minimum terminy realizacji najważniejszych etapów i uwzględniający nieprzekraczalność terminów w Harmonogramie Ramowym wymaganym w</w:t>
      </w:r>
      <w:r w:rsidR="003B668B" w:rsidRPr="00B52118">
        <w:rPr>
          <w:rFonts w:ascii="Tahoma" w:eastAsia="Times New Roman" w:hAnsi="Tahoma" w:cs="Tahoma"/>
          <w:bCs/>
          <w:sz w:val="18"/>
          <w:szCs w:val="18"/>
        </w:rPr>
        <w:t> </w:t>
      </w:r>
      <w:r w:rsidRPr="00B52118">
        <w:rPr>
          <w:rFonts w:ascii="Tahoma" w:eastAsia="Times New Roman" w:hAnsi="Tahoma" w:cs="Tahoma"/>
          <w:bCs/>
          <w:sz w:val="18"/>
          <w:szCs w:val="18"/>
        </w:rPr>
        <w:t>OPZ</w:t>
      </w:r>
      <w:r w:rsidRPr="00B52118">
        <w:rPr>
          <w:rFonts w:ascii="Tahoma" w:eastAsia="Times New Roman" w:hAnsi="Tahoma" w:cs="Tahoma"/>
          <w:b/>
          <w:sz w:val="18"/>
          <w:szCs w:val="18"/>
        </w:rPr>
        <w:t xml:space="preserve">. </w:t>
      </w:r>
    </w:p>
    <w:p w14:paraId="5CE4008B" w14:textId="05FF1818" w:rsidR="006C79CC" w:rsidRPr="00B52118" w:rsidRDefault="00172F0D" w:rsidP="00055A36">
      <w:pPr>
        <w:numPr>
          <w:ilvl w:val="0"/>
          <w:numId w:val="32"/>
        </w:numPr>
        <w:tabs>
          <w:tab w:val="left" w:pos="709"/>
        </w:tabs>
        <w:spacing w:before="60" w:line="360" w:lineRule="auto"/>
        <w:jc w:val="both"/>
        <w:rPr>
          <w:rFonts w:ascii="Tahoma" w:hAnsi="Tahoma" w:cs="Tahoma"/>
          <w:b/>
          <w:sz w:val="18"/>
          <w:szCs w:val="18"/>
        </w:rPr>
      </w:pPr>
      <w:r w:rsidRPr="00B52118">
        <w:rPr>
          <w:rFonts w:ascii="Tahoma" w:hAnsi="Tahoma" w:cs="Tahoma"/>
          <w:b/>
          <w:bCs/>
          <w:sz w:val="18"/>
          <w:szCs w:val="18"/>
        </w:rPr>
        <w:t xml:space="preserve">Załącznika Nr </w:t>
      </w:r>
      <w:r w:rsidR="00A11E64">
        <w:rPr>
          <w:rFonts w:ascii="Tahoma" w:hAnsi="Tahoma" w:cs="Tahoma"/>
          <w:b/>
          <w:bCs/>
          <w:sz w:val="18"/>
          <w:szCs w:val="18"/>
        </w:rPr>
        <w:t>3</w:t>
      </w:r>
      <w:r w:rsidRPr="00B52118">
        <w:rPr>
          <w:rFonts w:ascii="Tahoma" w:hAnsi="Tahoma" w:cs="Tahoma"/>
          <w:b/>
          <w:bCs/>
          <w:sz w:val="18"/>
          <w:szCs w:val="18"/>
        </w:rPr>
        <w:t xml:space="preserve"> – Wypełniony dokument JEDZ</w:t>
      </w:r>
      <w:bookmarkStart w:id="7" w:name="_Hlk158028803"/>
    </w:p>
    <w:p w14:paraId="31F5CDF5" w14:textId="4D193EF1" w:rsidR="006C79CC" w:rsidRPr="00B52118" w:rsidRDefault="00D25F0C" w:rsidP="00055A36">
      <w:pPr>
        <w:numPr>
          <w:ilvl w:val="0"/>
          <w:numId w:val="32"/>
        </w:numPr>
        <w:tabs>
          <w:tab w:val="left" w:pos="709"/>
        </w:tabs>
        <w:spacing w:before="60" w:line="360" w:lineRule="auto"/>
        <w:jc w:val="both"/>
        <w:rPr>
          <w:rFonts w:ascii="Tahoma" w:hAnsi="Tahoma" w:cs="Tahoma"/>
          <w:sz w:val="18"/>
          <w:szCs w:val="18"/>
        </w:rPr>
      </w:pPr>
      <w:r w:rsidRPr="00B52118">
        <w:rPr>
          <w:rFonts w:ascii="Tahoma" w:hAnsi="Tahoma" w:cs="Tahoma"/>
          <w:b/>
          <w:bCs/>
          <w:sz w:val="18"/>
          <w:szCs w:val="18"/>
          <w:lang w:eastAsia="pl-PL"/>
        </w:rPr>
        <w:t xml:space="preserve">Oświadczenie </w:t>
      </w:r>
      <w:r w:rsidR="466DC083" w:rsidRPr="00B52118">
        <w:rPr>
          <w:rFonts w:ascii="Tahoma" w:hAnsi="Tahoma" w:cs="Tahoma"/>
          <w:b/>
          <w:bCs/>
          <w:sz w:val="18"/>
          <w:szCs w:val="18"/>
          <w:lang w:eastAsia="pl-PL"/>
        </w:rPr>
        <w:t>sankcyjne</w:t>
      </w:r>
      <w:r w:rsidRPr="00B52118">
        <w:rPr>
          <w:rFonts w:ascii="Tahoma" w:hAnsi="Tahoma" w:cs="Tahoma"/>
          <w:sz w:val="18"/>
          <w:szCs w:val="18"/>
          <w:lang w:eastAsia="pl-PL"/>
        </w:rPr>
        <w:t xml:space="preserve">– wzór oświadczenia stanowi </w:t>
      </w:r>
      <w:r w:rsidRPr="00B52118">
        <w:rPr>
          <w:rFonts w:ascii="Tahoma" w:hAnsi="Tahoma" w:cs="Tahoma"/>
          <w:b/>
          <w:bCs/>
          <w:sz w:val="18"/>
          <w:szCs w:val="18"/>
          <w:lang w:eastAsia="pl-PL"/>
        </w:rPr>
        <w:t xml:space="preserve">Załącznik nr </w:t>
      </w:r>
      <w:r w:rsidR="00A11E64">
        <w:rPr>
          <w:rFonts w:ascii="Tahoma" w:hAnsi="Tahoma" w:cs="Tahoma"/>
          <w:b/>
          <w:bCs/>
          <w:sz w:val="18"/>
          <w:szCs w:val="18"/>
          <w:lang w:eastAsia="pl-PL"/>
        </w:rPr>
        <w:t>4</w:t>
      </w:r>
      <w:r w:rsidRPr="00B52118">
        <w:rPr>
          <w:rFonts w:ascii="Tahoma" w:hAnsi="Tahoma" w:cs="Tahoma"/>
          <w:sz w:val="18"/>
          <w:szCs w:val="18"/>
          <w:lang w:eastAsia="pl-PL"/>
        </w:rPr>
        <w:t xml:space="preserve"> do SWZ</w:t>
      </w:r>
      <w:bookmarkEnd w:id="7"/>
    </w:p>
    <w:p w14:paraId="3DEAF457" w14:textId="2E2CF6BE" w:rsidR="006C79CC" w:rsidRPr="00B52118" w:rsidRDefault="00BD16FA" w:rsidP="00055A36">
      <w:pPr>
        <w:numPr>
          <w:ilvl w:val="0"/>
          <w:numId w:val="32"/>
        </w:numPr>
        <w:tabs>
          <w:tab w:val="left" w:pos="709"/>
        </w:tabs>
        <w:spacing w:before="60" w:line="360" w:lineRule="auto"/>
        <w:jc w:val="both"/>
        <w:rPr>
          <w:rFonts w:ascii="Tahoma" w:hAnsi="Tahoma" w:cs="Tahoma"/>
          <w:sz w:val="18"/>
          <w:szCs w:val="18"/>
        </w:rPr>
      </w:pPr>
      <w:r w:rsidRPr="00B52118">
        <w:rPr>
          <w:rFonts w:ascii="Tahoma" w:hAnsi="Tahoma" w:cs="Tahoma"/>
          <w:b/>
          <w:sz w:val="18"/>
          <w:szCs w:val="18"/>
          <w:lang w:eastAsia="pl-PL"/>
        </w:rPr>
        <w:t>Oświadczenie</w:t>
      </w:r>
      <w:r w:rsidR="687CAF9A" w:rsidRPr="00B52118">
        <w:rPr>
          <w:rFonts w:ascii="Tahoma" w:hAnsi="Tahoma" w:cs="Tahoma"/>
          <w:b/>
          <w:sz w:val="18"/>
          <w:szCs w:val="18"/>
          <w:lang w:eastAsia="pl-PL"/>
        </w:rPr>
        <w:t xml:space="preserve"> sankcyjne</w:t>
      </w:r>
      <w:r w:rsidRPr="00B52118">
        <w:rPr>
          <w:rFonts w:ascii="Tahoma" w:hAnsi="Tahoma" w:cs="Tahoma"/>
          <w:b/>
          <w:sz w:val="18"/>
          <w:szCs w:val="18"/>
          <w:lang w:eastAsia="pl-PL"/>
        </w:rPr>
        <w:t xml:space="preserve"> podmiotu udostępniającego zasoby</w:t>
      </w:r>
      <w:r w:rsidRPr="00B52118">
        <w:rPr>
          <w:rFonts w:ascii="Tahoma" w:hAnsi="Tahoma" w:cs="Tahoma"/>
          <w:sz w:val="18"/>
          <w:szCs w:val="18"/>
          <w:lang w:eastAsia="pl-PL"/>
        </w:rPr>
        <w:t xml:space="preserve">  – wzór oświadczenia stanowi </w:t>
      </w:r>
      <w:r w:rsidRPr="00B52118">
        <w:rPr>
          <w:rFonts w:ascii="Tahoma" w:hAnsi="Tahoma" w:cs="Tahoma"/>
          <w:b/>
          <w:bCs/>
          <w:sz w:val="18"/>
          <w:szCs w:val="18"/>
          <w:lang w:eastAsia="pl-PL"/>
        </w:rPr>
        <w:t xml:space="preserve">Załącznik nr </w:t>
      </w:r>
      <w:r w:rsidR="00A11E64">
        <w:rPr>
          <w:rFonts w:ascii="Tahoma" w:hAnsi="Tahoma" w:cs="Tahoma"/>
          <w:b/>
          <w:bCs/>
          <w:sz w:val="18"/>
          <w:szCs w:val="18"/>
          <w:lang w:eastAsia="pl-PL"/>
        </w:rPr>
        <w:t>4</w:t>
      </w:r>
      <w:r w:rsidRPr="00B52118">
        <w:rPr>
          <w:rFonts w:ascii="Tahoma" w:hAnsi="Tahoma" w:cs="Tahoma"/>
          <w:sz w:val="18"/>
          <w:szCs w:val="18"/>
          <w:lang w:eastAsia="pl-PL"/>
        </w:rPr>
        <w:t xml:space="preserve"> do SWZ</w:t>
      </w:r>
      <w:r w:rsidR="00464382" w:rsidRPr="00B52118">
        <w:rPr>
          <w:rFonts w:ascii="Tahoma" w:hAnsi="Tahoma" w:cs="Tahoma"/>
          <w:sz w:val="18"/>
          <w:szCs w:val="18"/>
          <w:lang w:eastAsia="pl-PL"/>
        </w:rPr>
        <w:t xml:space="preserve"> (jeżeli dotyczy)</w:t>
      </w:r>
    </w:p>
    <w:p w14:paraId="79AC7A41" w14:textId="16FA6EF6" w:rsidR="006C79CC" w:rsidRPr="00B52118" w:rsidRDefault="00550FF1" w:rsidP="00055A36">
      <w:pPr>
        <w:numPr>
          <w:ilvl w:val="0"/>
          <w:numId w:val="32"/>
        </w:numPr>
        <w:tabs>
          <w:tab w:val="left" w:pos="709"/>
        </w:tabs>
        <w:spacing w:before="60" w:line="360" w:lineRule="auto"/>
        <w:jc w:val="both"/>
        <w:rPr>
          <w:rFonts w:ascii="Tahoma" w:hAnsi="Tahoma" w:cs="Tahoma"/>
          <w:b/>
          <w:bCs/>
          <w:sz w:val="18"/>
          <w:szCs w:val="18"/>
        </w:rPr>
      </w:pPr>
      <w:r w:rsidRPr="00B52118">
        <w:rPr>
          <w:rFonts w:ascii="Tahoma" w:hAnsi="Tahoma" w:cs="Tahoma"/>
          <w:b/>
          <w:sz w:val="18"/>
          <w:szCs w:val="18"/>
        </w:rPr>
        <w:t xml:space="preserve">Oświadczenia wykonawców zgodnie z art.117 ust 4 </w:t>
      </w:r>
      <w:proofErr w:type="spellStart"/>
      <w:r w:rsidRPr="00B52118">
        <w:rPr>
          <w:rFonts w:ascii="Tahoma" w:hAnsi="Tahoma" w:cs="Tahoma"/>
          <w:b/>
          <w:sz w:val="18"/>
          <w:szCs w:val="18"/>
        </w:rPr>
        <w:t>Pzp</w:t>
      </w:r>
      <w:proofErr w:type="spellEnd"/>
      <w:r w:rsidR="00B439EF" w:rsidRPr="00B52118">
        <w:rPr>
          <w:rFonts w:ascii="Tahoma" w:hAnsi="Tahoma" w:cs="Tahoma"/>
          <w:bCs/>
          <w:sz w:val="18"/>
          <w:szCs w:val="18"/>
        </w:rPr>
        <w:t xml:space="preserve">, jeżeli </w:t>
      </w:r>
      <w:r w:rsidR="000C0BB1" w:rsidRPr="00B52118">
        <w:rPr>
          <w:rFonts w:ascii="Tahoma" w:hAnsi="Tahoma" w:cs="Tahoma"/>
          <w:bCs/>
          <w:sz w:val="18"/>
          <w:szCs w:val="18"/>
        </w:rPr>
        <w:t>dotyczy</w:t>
      </w:r>
      <w:r w:rsidR="000C0BB1" w:rsidRPr="00B52118">
        <w:rPr>
          <w:rFonts w:ascii="Tahoma" w:hAnsi="Tahoma" w:cs="Tahoma"/>
          <w:b/>
          <w:bCs/>
          <w:sz w:val="18"/>
          <w:szCs w:val="18"/>
        </w:rPr>
        <w:t xml:space="preserve"> -</w:t>
      </w:r>
      <w:r w:rsidR="003B301C" w:rsidRPr="00B52118">
        <w:rPr>
          <w:rFonts w:ascii="Tahoma" w:hAnsi="Tahoma" w:cs="Tahoma"/>
          <w:b/>
          <w:bCs/>
          <w:sz w:val="18"/>
          <w:szCs w:val="18"/>
        </w:rPr>
        <w:t xml:space="preserve"> załącznik nr </w:t>
      </w:r>
      <w:r w:rsidR="00A11E64">
        <w:rPr>
          <w:rFonts w:ascii="Tahoma" w:hAnsi="Tahoma" w:cs="Tahoma"/>
          <w:b/>
          <w:bCs/>
          <w:sz w:val="18"/>
          <w:szCs w:val="18"/>
        </w:rPr>
        <w:t>7</w:t>
      </w:r>
    </w:p>
    <w:p w14:paraId="68DB08D8" w14:textId="77777777" w:rsidR="00297168" w:rsidRPr="00B52118" w:rsidRDefault="00297168" w:rsidP="00055A36">
      <w:pPr>
        <w:numPr>
          <w:ilvl w:val="0"/>
          <w:numId w:val="32"/>
        </w:numPr>
        <w:tabs>
          <w:tab w:val="left" w:pos="709"/>
        </w:tabs>
        <w:spacing w:before="60" w:line="360" w:lineRule="auto"/>
        <w:jc w:val="both"/>
        <w:rPr>
          <w:rFonts w:ascii="Tahoma" w:hAnsi="Tahoma" w:cs="Tahoma"/>
          <w:sz w:val="18"/>
          <w:szCs w:val="18"/>
        </w:rPr>
      </w:pPr>
      <w:r w:rsidRPr="00B52118">
        <w:rPr>
          <w:rFonts w:ascii="Tahoma" w:hAnsi="Tahoma" w:cs="Tahoma"/>
          <w:b/>
          <w:bCs/>
          <w:sz w:val="18"/>
          <w:szCs w:val="18"/>
        </w:rPr>
        <w:t>Zobowiązanie podmiotu udostępniającego zasoby</w:t>
      </w:r>
      <w:r w:rsidRPr="00B52118">
        <w:rPr>
          <w:rFonts w:ascii="Tahoma" w:hAnsi="Tahoma" w:cs="Tahoma"/>
          <w:sz w:val="18"/>
          <w:szCs w:val="18"/>
        </w:rPr>
        <w:t>, jeśli dotyczy.</w:t>
      </w:r>
    </w:p>
    <w:p w14:paraId="35EF42C7" w14:textId="77777777" w:rsidR="006C79CC" w:rsidRPr="00B52118" w:rsidRDefault="006C79CC" w:rsidP="00055A36">
      <w:pPr>
        <w:numPr>
          <w:ilvl w:val="0"/>
          <w:numId w:val="32"/>
        </w:numPr>
        <w:tabs>
          <w:tab w:val="left" w:pos="709"/>
        </w:tabs>
        <w:spacing w:before="60" w:line="360" w:lineRule="auto"/>
        <w:jc w:val="both"/>
        <w:rPr>
          <w:rFonts w:ascii="Tahoma" w:hAnsi="Tahoma" w:cs="Tahoma"/>
          <w:b/>
          <w:bCs/>
          <w:sz w:val="18"/>
          <w:szCs w:val="18"/>
        </w:rPr>
      </w:pPr>
      <w:r w:rsidRPr="00B52118">
        <w:rPr>
          <w:rFonts w:ascii="Tahoma" w:hAnsi="Tahoma" w:cs="Tahoma"/>
          <w:b/>
          <w:bCs/>
          <w:sz w:val="18"/>
          <w:szCs w:val="18"/>
        </w:rPr>
        <w:t xml:space="preserve">Dokumentów przedmiotowych wymienionych w pkt 6.1 </w:t>
      </w:r>
      <w:proofErr w:type="spellStart"/>
      <w:r w:rsidRPr="00B52118">
        <w:rPr>
          <w:rFonts w:ascii="Tahoma" w:hAnsi="Tahoma" w:cs="Tahoma"/>
          <w:b/>
          <w:bCs/>
          <w:sz w:val="18"/>
          <w:szCs w:val="18"/>
        </w:rPr>
        <w:t>ppkt</w:t>
      </w:r>
      <w:proofErr w:type="spellEnd"/>
      <w:r w:rsidRPr="00B52118">
        <w:rPr>
          <w:rFonts w:ascii="Tahoma" w:hAnsi="Tahoma" w:cs="Tahoma"/>
          <w:b/>
          <w:bCs/>
          <w:sz w:val="18"/>
          <w:szCs w:val="18"/>
        </w:rPr>
        <w:t xml:space="preserve"> </w:t>
      </w:r>
      <w:r w:rsidR="003B301C" w:rsidRPr="00B52118">
        <w:rPr>
          <w:rFonts w:ascii="Tahoma" w:hAnsi="Tahoma" w:cs="Tahoma"/>
          <w:b/>
          <w:bCs/>
          <w:sz w:val="18"/>
          <w:szCs w:val="18"/>
        </w:rPr>
        <w:t>7</w:t>
      </w:r>
      <w:r w:rsidRPr="00B52118">
        <w:rPr>
          <w:rFonts w:ascii="Tahoma" w:hAnsi="Tahoma" w:cs="Tahoma"/>
          <w:b/>
          <w:bCs/>
          <w:sz w:val="18"/>
          <w:szCs w:val="18"/>
        </w:rPr>
        <w:t xml:space="preserve"> SWZ </w:t>
      </w:r>
    </w:p>
    <w:p w14:paraId="36E18CE2" w14:textId="77777777" w:rsidR="006C79CC" w:rsidRPr="00B52118" w:rsidRDefault="00B439EF" w:rsidP="00055A36">
      <w:pPr>
        <w:numPr>
          <w:ilvl w:val="0"/>
          <w:numId w:val="32"/>
        </w:numPr>
        <w:tabs>
          <w:tab w:val="left" w:pos="709"/>
        </w:tabs>
        <w:spacing w:before="60" w:line="360" w:lineRule="auto"/>
        <w:jc w:val="both"/>
        <w:rPr>
          <w:rFonts w:ascii="Tahoma" w:hAnsi="Tahoma" w:cs="Tahoma"/>
          <w:b/>
          <w:sz w:val="18"/>
          <w:szCs w:val="18"/>
        </w:rPr>
      </w:pPr>
      <w:r w:rsidRPr="00B52118">
        <w:rPr>
          <w:rFonts w:ascii="Tahoma" w:hAnsi="Tahoma" w:cs="Tahoma"/>
          <w:b/>
          <w:bCs/>
          <w:sz w:val="18"/>
          <w:szCs w:val="18"/>
        </w:rPr>
        <w:t>Wykazania zastrzeżenia informacji stanowiących tajemnicę przedsiębiorstwa</w:t>
      </w:r>
      <w:r w:rsidRPr="00B52118">
        <w:rPr>
          <w:rFonts w:ascii="Tahoma" w:hAnsi="Tahoma" w:cs="Tahoma"/>
          <w:sz w:val="18"/>
          <w:szCs w:val="18"/>
        </w:rPr>
        <w:t>, jeżeli dotyczy.</w:t>
      </w:r>
    </w:p>
    <w:p w14:paraId="05E6839C" w14:textId="77777777" w:rsidR="00B439EF" w:rsidRPr="00B52118" w:rsidRDefault="00B439EF" w:rsidP="00055A36">
      <w:pPr>
        <w:numPr>
          <w:ilvl w:val="0"/>
          <w:numId w:val="32"/>
        </w:numPr>
        <w:tabs>
          <w:tab w:val="left" w:pos="709"/>
        </w:tabs>
        <w:spacing w:before="60" w:line="360" w:lineRule="auto"/>
        <w:jc w:val="both"/>
        <w:rPr>
          <w:rFonts w:ascii="Tahoma" w:hAnsi="Tahoma" w:cs="Tahoma"/>
          <w:b/>
          <w:sz w:val="18"/>
          <w:szCs w:val="18"/>
        </w:rPr>
      </w:pPr>
      <w:r w:rsidRPr="00B52118">
        <w:rPr>
          <w:rFonts w:ascii="Tahoma" w:hAnsi="Tahoma" w:cs="Tahoma"/>
          <w:b/>
          <w:sz w:val="18"/>
          <w:szCs w:val="18"/>
        </w:rPr>
        <w:t>Dokumentu/-ów, z których wynika prawo do podpisania Oferty, odpowiednie pełnomocnictwa</w:t>
      </w:r>
      <w:r w:rsidRPr="00B52118">
        <w:rPr>
          <w:rFonts w:ascii="Tahoma" w:hAnsi="Tahoma" w:cs="Tahoma"/>
          <w:bCs/>
          <w:sz w:val="18"/>
          <w:szCs w:val="18"/>
        </w:rPr>
        <w:t xml:space="preserve"> (jeżeli dotyczy).</w:t>
      </w:r>
    </w:p>
    <w:p w14:paraId="7753B26A" w14:textId="77777777" w:rsidR="0057098A" w:rsidRDefault="00D9255D" w:rsidP="00C73E06">
      <w:pPr>
        <w:pStyle w:val="Normalny1"/>
        <w:spacing w:before="60" w:line="360" w:lineRule="auto"/>
        <w:ind w:left="142" w:hanging="142"/>
        <w:jc w:val="both"/>
        <w:rPr>
          <w:rFonts w:ascii="Tahoma" w:eastAsia="Tahoma" w:hAnsi="Tahoma" w:cs="Tahoma"/>
          <w:sz w:val="18"/>
          <w:szCs w:val="18"/>
        </w:rPr>
      </w:pPr>
      <w:r>
        <w:rPr>
          <w:rFonts w:ascii="Tahoma" w:eastAsia="Tahoma" w:hAnsi="Tahoma" w:cs="Tahoma"/>
          <w:sz w:val="18"/>
          <w:szCs w:val="18"/>
        </w:rPr>
        <w:t>12.1</w:t>
      </w:r>
      <w:r w:rsidR="00AB1294">
        <w:rPr>
          <w:rFonts w:ascii="Tahoma" w:eastAsia="Tahoma" w:hAnsi="Tahoma" w:cs="Tahoma"/>
          <w:sz w:val="18"/>
          <w:szCs w:val="18"/>
        </w:rPr>
        <w:t>0</w:t>
      </w:r>
      <w:r w:rsidR="0057098A">
        <w:rPr>
          <w:rFonts w:ascii="Tahoma" w:eastAsia="Tahoma" w:hAnsi="Tahoma" w:cs="Tahoma"/>
          <w:sz w:val="18"/>
          <w:szCs w:val="18"/>
        </w:rPr>
        <w:t>.</w:t>
      </w:r>
      <w:r w:rsidR="0057098A">
        <w:rPr>
          <w:rFonts w:ascii="Tahoma" w:eastAsia="Tahoma" w:hAnsi="Tahoma" w:cs="Tahoma"/>
          <w:sz w:val="18"/>
          <w:szCs w:val="18"/>
        </w:rPr>
        <w:tab/>
        <w:t>Informacje stanowiące tajemnicę przedsiębiorstwa w rozumieniu przepisów o zwalczaniu nieuczciwej konkurencji.</w:t>
      </w:r>
    </w:p>
    <w:p w14:paraId="60F075EE" w14:textId="77777777" w:rsidR="0057098A" w:rsidRDefault="0057098A">
      <w:pPr>
        <w:pStyle w:val="Normalny1"/>
        <w:tabs>
          <w:tab w:val="left" w:pos="709"/>
        </w:tabs>
        <w:spacing w:before="60" w:line="360" w:lineRule="auto"/>
        <w:ind w:left="709" w:hanging="425"/>
        <w:jc w:val="both"/>
        <w:rPr>
          <w:rFonts w:ascii="Tahoma" w:eastAsia="Tahoma" w:hAnsi="Tahoma" w:cs="Tahoma"/>
          <w:sz w:val="18"/>
          <w:szCs w:val="18"/>
        </w:rPr>
      </w:pPr>
      <w:r>
        <w:rPr>
          <w:rFonts w:ascii="Tahoma" w:eastAsia="Tahoma" w:hAnsi="Tahoma" w:cs="Tahoma"/>
          <w:sz w:val="18"/>
          <w:szCs w:val="18"/>
        </w:rPr>
        <w:t>1)</w:t>
      </w:r>
      <w:r>
        <w:rPr>
          <w:rFonts w:ascii="Tahoma" w:eastAsia="Tahoma" w:hAnsi="Tahoma" w:cs="Tahoma"/>
          <w:sz w:val="18"/>
          <w:szCs w:val="18"/>
        </w:rPr>
        <w:tab/>
        <w:t>Oferty są jawne od chwili ich otwarcia.</w:t>
      </w:r>
    </w:p>
    <w:p w14:paraId="03E91B2F" w14:textId="34955891" w:rsidR="0057098A" w:rsidRPr="00BD5604" w:rsidRDefault="0057098A">
      <w:pPr>
        <w:pStyle w:val="Normalny1"/>
        <w:tabs>
          <w:tab w:val="left" w:pos="709"/>
        </w:tabs>
        <w:spacing w:before="60" w:line="360" w:lineRule="auto"/>
        <w:ind w:left="709" w:hanging="425"/>
        <w:jc w:val="both"/>
        <w:rPr>
          <w:rFonts w:ascii="Tahoma" w:eastAsia="Tahoma" w:hAnsi="Tahoma" w:cs="Tahoma"/>
          <w:color w:val="auto"/>
          <w:sz w:val="18"/>
          <w:szCs w:val="18"/>
        </w:rPr>
      </w:pPr>
      <w:r>
        <w:rPr>
          <w:rFonts w:ascii="Tahoma" w:eastAsia="Tahoma" w:hAnsi="Tahoma" w:cs="Tahoma"/>
          <w:sz w:val="18"/>
          <w:szCs w:val="18"/>
        </w:rPr>
        <w:t>2)</w:t>
      </w:r>
      <w:r>
        <w:rPr>
          <w:rFonts w:ascii="Tahoma" w:eastAsia="Tahoma" w:hAnsi="Tahoma" w:cs="Tahoma"/>
          <w:sz w:val="18"/>
          <w:szCs w:val="18"/>
        </w:rPr>
        <w:tab/>
        <w:t xml:space="preserve">Zamawiający nie ujawnia informacji stanowiących tajemnicę przedsiębiorstwa w rozumieniu przepisów o zwalczaniu nieuczciwej konkurencji, jeżeli wykonawca, nie później niż w terminie składania ofert, zastrzegł, że nie mogą być one udostępniane </w:t>
      </w:r>
      <w:r w:rsidRPr="00BF15EE">
        <w:rPr>
          <w:rFonts w:ascii="Tahoma" w:eastAsia="Tahoma" w:hAnsi="Tahoma" w:cs="Tahoma"/>
          <w:sz w:val="18"/>
          <w:szCs w:val="18"/>
          <w:u w:val="single"/>
        </w:rPr>
        <w:t>oraz</w:t>
      </w:r>
      <w:r w:rsidR="0090040E">
        <w:rPr>
          <w:rFonts w:ascii="Tahoma" w:eastAsia="Tahoma" w:hAnsi="Tahoma" w:cs="Tahoma"/>
          <w:color w:val="FF0000"/>
          <w:sz w:val="18"/>
          <w:szCs w:val="18"/>
          <w:u w:val="single"/>
        </w:rPr>
        <w:t xml:space="preserve"> </w:t>
      </w:r>
      <w:r w:rsidRPr="00BF15EE">
        <w:rPr>
          <w:rFonts w:ascii="Tahoma" w:eastAsia="Tahoma" w:hAnsi="Tahoma" w:cs="Tahoma"/>
          <w:sz w:val="18"/>
          <w:szCs w:val="18"/>
          <w:u w:val="single"/>
        </w:rPr>
        <w:t>wykazał</w:t>
      </w:r>
      <w:r>
        <w:rPr>
          <w:rFonts w:ascii="Tahoma" w:eastAsia="Tahoma" w:hAnsi="Tahoma" w:cs="Tahoma"/>
          <w:sz w:val="18"/>
          <w:szCs w:val="18"/>
        </w:rPr>
        <w:t xml:space="preserve">, iż zastrzeżone informacje stanowią tajemnicę przedsiębiorstwa. Wykonawca nie może zastrzec </w:t>
      </w:r>
      <w:r w:rsidRPr="00BD5604">
        <w:rPr>
          <w:rFonts w:ascii="Tahoma" w:eastAsia="Tahoma" w:hAnsi="Tahoma" w:cs="Tahoma"/>
          <w:color w:val="auto"/>
          <w:sz w:val="18"/>
          <w:szCs w:val="18"/>
        </w:rPr>
        <w:t xml:space="preserve">informacji, o których mowa w </w:t>
      </w:r>
      <w:r w:rsidR="006E3301" w:rsidRPr="00BD5604">
        <w:rPr>
          <w:rFonts w:ascii="Tahoma" w:eastAsia="Tahoma" w:hAnsi="Tahoma" w:cs="Tahoma"/>
          <w:color w:val="auto"/>
          <w:sz w:val="18"/>
          <w:szCs w:val="18"/>
        </w:rPr>
        <w:t>art. 222, ust. 5</w:t>
      </w:r>
      <w:r w:rsidRPr="00BD5604">
        <w:rPr>
          <w:rFonts w:ascii="Tahoma" w:eastAsia="Tahoma" w:hAnsi="Tahoma" w:cs="Tahoma"/>
          <w:i/>
          <w:color w:val="auto"/>
          <w:sz w:val="18"/>
          <w:szCs w:val="18"/>
        </w:rPr>
        <w:t xml:space="preserve"> ustawy</w:t>
      </w:r>
      <w:r w:rsidR="006E3301" w:rsidRPr="00BD5604">
        <w:rPr>
          <w:rFonts w:ascii="Tahoma" w:eastAsia="Tahoma" w:hAnsi="Tahoma" w:cs="Tahoma"/>
          <w:i/>
          <w:color w:val="auto"/>
          <w:sz w:val="18"/>
          <w:szCs w:val="18"/>
        </w:rPr>
        <w:t>.</w:t>
      </w:r>
    </w:p>
    <w:p w14:paraId="20C486E2" w14:textId="77777777" w:rsidR="0057098A" w:rsidRDefault="0057098A">
      <w:pPr>
        <w:pStyle w:val="Normalny1"/>
        <w:spacing w:line="360" w:lineRule="auto"/>
        <w:ind w:firstLine="284"/>
        <w:rPr>
          <w:rFonts w:ascii="Tahoma" w:eastAsia="Tahoma" w:hAnsi="Tahoma" w:cs="Tahoma"/>
          <w:sz w:val="18"/>
          <w:szCs w:val="18"/>
        </w:rPr>
      </w:pPr>
      <w:r>
        <w:rPr>
          <w:rFonts w:ascii="Tahoma" w:eastAsia="Tahoma" w:hAnsi="Tahoma" w:cs="Tahoma"/>
          <w:sz w:val="18"/>
          <w:szCs w:val="18"/>
        </w:rPr>
        <w:t>3)</w:t>
      </w:r>
      <w:r>
        <w:rPr>
          <w:rFonts w:ascii="Tahoma" w:eastAsia="Tahoma" w:hAnsi="Tahoma" w:cs="Tahoma"/>
          <w:b/>
          <w:sz w:val="18"/>
          <w:szCs w:val="18"/>
        </w:rPr>
        <w:tab/>
      </w:r>
      <w:r>
        <w:rPr>
          <w:rFonts w:ascii="Tahoma" w:eastAsia="Tahoma" w:hAnsi="Tahoma" w:cs="Tahoma"/>
          <w:sz w:val="18"/>
          <w:szCs w:val="18"/>
        </w:rPr>
        <w:t xml:space="preserve">Za tajemnicę przedsiębiorstwa uznaje się tylko takie informacje, które </w:t>
      </w:r>
      <w:r>
        <w:rPr>
          <w:rFonts w:ascii="Tahoma" w:eastAsia="Tahoma" w:hAnsi="Tahoma" w:cs="Tahoma"/>
          <w:b/>
          <w:sz w:val="18"/>
          <w:szCs w:val="18"/>
        </w:rPr>
        <w:t>łącznie spełniają trzy przesłanki</w:t>
      </w:r>
      <w:r>
        <w:rPr>
          <w:rFonts w:ascii="Tahoma" w:eastAsia="Tahoma" w:hAnsi="Tahoma" w:cs="Tahoma"/>
          <w:sz w:val="18"/>
          <w:szCs w:val="18"/>
        </w:rPr>
        <w:t>: </w:t>
      </w:r>
    </w:p>
    <w:p w14:paraId="2E775768" w14:textId="77777777" w:rsidR="0057098A" w:rsidRDefault="0057098A">
      <w:pPr>
        <w:pStyle w:val="Normalny1"/>
        <w:tabs>
          <w:tab w:val="left" w:pos="993"/>
        </w:tabs>
        <w:spacing w:line="360" w:lineRule="auto"/>
        <w:ind w:firstLine="708"/>
        <w:rPr>
          <w:rFonts w:ascii="Tahoma" w:eastAsia="Tahoma" w:hAnsi="Tahoma" w:cs="Tahoma"/>
          <w:sz w:val="18"/>
          <w:szCs w:val="18"/>
        </w:rPr>
      </w:pPr>
      <w:r>
        <w:rPr>
          <w:rFonts w:ascii="Tahoma" w:eastAsia="Tahoma" w:hAnsi="Tahoma" w:cs="Tahoma"/>
          <w:sz w:val="18"/>
          <w:szCs w:val="18"/>
        </w:rPr>
        <w:t>a)</w:t>
      </w:r>
      <w:r>
        <w:rPr>
          <w:rFonts w:ascii="Tahoma" w:eastAsia="Tahoma" w:hAnsi="Tahoma" w:cs="Tahoma"/>
          <w:sz w:val="18"/>
          <w:szCs w:val="18"/>
        </w:rPr>
        <w:tab/>
        <w:t>są nieujawnione do wiadomości publicznej,</w:t>
      </w:r>
    </w:p>
    <w:p w14:paraId="3360F950" w14:textId="77777777" w:rsidR="0057098A" w:rsidRDefault="0057098A">
      <w:pPr>
        <w:pStyle w:val="Normalny1"/>
        <w:tabs>
          <w:tab w:val="left" w:pos="993"/>
        </w:tabs>
        <w:spacing w:line="360" w:lineRule="auto"/>
        <w:ind w:left="993" w:hanging="285"/>
        <w:rPr>
          <w:rFonts w:ascii="Tahoma" w:eastAsia="Tahoma" w:hAnsi="Tahoma" w:cs="Tahoma"/>
          <w:sz w:val="18"/>
          <w:szCs w:val="18"/>
        </w:rPr>
      </w:pPr>
      <w:r>
        <w:rPr>
          <w:rFonts w:ascii="Tahoma" w:eastAsia="Tahoma" w:hAnsi="Tahoma" w:cs="Tahoma"/>
          <w:sz w:val="18"/>
          <w:szCs w:val="18"/>
        </w:rPr>
        <w:t>b)</w:t>
      </w:r>
      <w:r>
        <w:rPr>
          <w:rFonts w:ascii="Tahoma" w:eastAsia="Tahoma" w:hAnsi="Tahoma" w:cs="Tahoma"/>
          <w:sz w:val="18"/>
          <w:szCs w:val="18"/>
        </w:rPr>
        <w:tab/>
        <w:t>posiadają wartość gospodarczą (na przykład informacje techniczne, technologiczne, organizacyjne przedsiębiorstwa)</w:t>
      </w:r>
    </w:p>
    <w:p w14:paraId="2A49454F" w14:textId="77777777" w:rsidR="0057098A" w:rsidRDefault="0057098A">
      <w:pPr>
        <w:pStyle w:val="Normalny1"/>
        <w:tabs>
          <w:tab w:val="left" w:pos="993"/>
        </w:tabs>
        <w:spacing w:line="360" w:lineRule="auto"/>
        <w:ind w:left="1413" w:hanging="705"/>
        <w:rPr>
          <w:rFonts w:ascii="Tahoma" w:eastAsia="Tahoma" w:hAnsi="Tahoma" w:cs="Tahoma"/>
          <w:sz w:val="18"/>
          <w:szCs w:val="18"/>
        </w:rPr>
      </w:pPr>
      <w:r>
        <w:rPr>
          <w:rFonts w:ascii="Tahoma" w:eastAsia="Tahoma" w:hAnsi="Tahoma" w:cs="Tahoma"/>
          <w:sz w:val="18"/>
          <w:szCs w:val="18"/>
        </w:rPr>
        <w:t>c)</w:t>
      </w:r>
      <w:r>
        <w:rPr>
          <w:rFonts w:ascii="Tahoma" w:eastAsia="Tahoma" w:hAnsi="Tahoma" w:cs="Tahoma"/>
          <w:sz w:val="18"/>
          <w:szCs w:val="18"/>
        </w:rPr>
        <w:tab/>
        <w:t>przedsiębiorca podjął co do nich niezbędne działania w celu zachowania ich poufności.</w:t>
      </w:r>
    </w:p>
    <w:p w14:paraId="57F4B9F8" w14:textId="77777777" w:rsidR="0057098A" w:rsidRDefault="0057098A">
      <w:pPr>
        <w:pStyle w:val="Normalny1"/>
        <w:spacing w:line="360" w:lineRule="auto"/>
        <w:ind w:left="708"/>
        <w:rPr>
          <w:rFonts w:ascii="Tahoma" w:eastAsia="Tahoma" w:hAnsi="Tahoma" w:cs="Tahoma"/>
          <w:sz w:val="18"/>
          <w:szCs w:val="18"/>
        </w:rPr>
      </w:pPr>
      <w:r>
        <w:rPr>
          <w:rFonts w:ascii="Tahoma" w:eastAsia="Tahoma" w:hAnsi="Tahoma" w:cs="Tahoma"/>
          <w:sz w:val="18"/>
          <w:szCs w:val="18"/>
        </w:rPr>
        <w:t xml:space="preserve">W związku z przytoczoną powyżej definicją, Wykonawca musi wykazać na etapie składania oferty (jeśli zastrzegł jakieś informacje jako tajemnicę przedsiębiorstwa), że zastrzeżone informacje rzeczywiście stanowią tajemnicę przedsiębiorstwa. </w:t>
      </w:r>
    </w:p>
    <w:p w14:paraId="628F49DD" w14:textId="77777777" w:rsidR="0057098A" w:rsidRDefault="0057098A">
      <w:pPr>
        <w:pStyle w:val="Normalny1"/>
        <w:tabs>
          <w:tab w:val="left" w:pos="709"/>
        </w:tabs>
        <w:spacing w:before="60" w:line="360" w:lineRule="auto"/>
        <w:ind w:left="704" w:hanging="420"/>
        <w:jc w:val="both"/>
        <w:rPr>
          <w:rFonts w:ascii="Tahoma" w:eastAsia="Tahoma" w:hAnsi="Tahoma" w:cs="Tahoma"/>
          <w:sz w:val="18"/>
          <w:szCs w:val="18"/>
        </w:rPr>
      </w:pPr>
      <w:r>
        <w:rPr>
          <w:rFonts w:ascii="Tahoma" w:eastAsia="Tahoma" w:hAnsi="Tahoma" w:cs="Tahoma"/>
          <w:sz w:val="18"/>
          <w:szCs w:val="18"/>
        </w:rPr>
        <w:t>4)</w:t>
      </w:r>
      <w:r>
        <w:rPr>
          <w:rFonts w:ascii="Tahoma" w:eastAsia="Tahoma" w:hAnsi="Tahoma" w:cs="Tahoma"/>
          <w:sz w:val="18"/>
          <w:szCs w:val="18"/>
        </w:rPr>
        <w:tab/>
        <w:t xml:space="preserve">W przypadku, gdy Wykonawca </w:t>
      </w:r>
      <w:r>
        <w:rPr>
          <w:rFonts w:ascii="Tahoma" w:eastAsia="Tahoma" w:hAnsi="Tahoma" w:cs="Tahoma"/>
          <w:b/>
          <w:sz w:val="18"/>
          <w:szCs w:val="18"/>
        </w:rPr>
        <w:t>nie wykaże</w:t>
      </w:r>
      <w:r>
        <w:rPr>
          <w:rFonts w:ascii="Tahoma" w:eastAsia="Tahoma" w:hAnsi="Tahoma" w:cs="Tahoma"/>
          <w:sz w:val="18"/>
          <w:szCs w:val="18"/>
        </w:rPr>
        <w:t>, że zastrzeżone informacje stanowią tajemnicę przedsiębiorstwa, Zamawiający będzie miał prawo do ujawnienia tych informacji.</w:t>
      </w:r>
    </w:p>
    <w:p w14:paraId="74CB2ED0" w14:textId="0A427304" w:rsidR="004C3938" w:rsidRPr="00AA0268" w:rsidRDefault="00601E6D" w:rsidP="00AA0268">
      <w:pPr>
        <w:pStyle w:val="Standard"/>
        <w:widowControl/>
        <w:tabs>
          <w:tab w:val="left" w:pos="709"/>
        </w:tabs>
        <w:autoSpaceDN w:val="0"/>
        <w:spacing w:line="360" w:lineRule="auto"/>
        <w:ind w:left="709" w:hanging="709"/>
        <w:jc w:val="both"/>
        <w:rPr>
          <w:rFonts w:ascii="Tahoma" w:hAnsi="Tahoma" w:cs="Tahoma"/>
          <w:color w:val="000000"/>
          <w:kern w:val="3"/>
          <w:sz w:val="18"/>
          <w:szCs w:val="18"/>
        </w:rPr>
      </w:pPr>
      <w:r>
        <w:rPr>
          <w:rFonts w:ascii="Tahoma" w:eastAsia="Tahoma" w:hAnsi="Tahoma" w:cs="Tahoma"/>
          <w:sz w:val="18"/>
          <w:szCs w:val="18"/>
        </w:rPr>
        <w:lastRenderedPageBreak/>
        <w:t xml:space="preserve">      </w:t>
      </w:r>
      <w:r w:rsidR="0057098A">
        <w:rPr>
          <w:rFonts w:ascii="Tahoma" w:eastAsia="Tahoma" w:hAnsi="Tahoma" w:cs="Tahoma"/>
          <w:sz w:val="18"/>
          <w:szCs w:val="18"/>
        </w:rPr>
        <w:t>5)</w:t>
      </w:r>
      <w:r w:rsidR="0057098A">
        <w:rPr>
          <w:rFonts w:ascii="Tahoma" w:eastAsia="Tahoma" w:hAnsi="Tahoma" w:cs="Tahoma"/>
          <w:sz w:val="18"/>
          <w:szCs w:val="18"/>
        </w:rPr>
        <w:tab/>
      </w:r>
      <w:r w:rsidR="0057098A" w:rsidRPr="004C3938">
        <w:rPr>
          <w:rFonts w:ascii="Tahoma" w:eastAsia="Tahoma" w:hAnsi="Tahoma" w:cs="Tahoma"/>
          <w:sz w:val="18"/>
          <w:szCs w:val="18"/>
        </w:rPr>
        <w:t>Wykonawca zobowiązany jest do wypełnienia odpowiedniego punktu druku formularza ofertowego.</w:t>
      </w:r>
      <w:r w:rsidR="00A35570" w:rsidRPr="00A35570">
        <w:rPr>
          <w:rFonts w:ascii="Garamond" w:hAnsi="Garamond"/>
          <w:color w:val="000000"/>
          <w:kern w:val="3"/>
          <w:sz w:val="20"/>
          <w:szCs w:val="20"/>
        </w:rPr>
        <w:t xml:space="preserve"> </w:t>
      </w:r>
      <w:r w:rsidR="00A35570" w:rsidRPr="002310EF">
        <w:rPr>
          <w:rFonts w:ascii="Tahoma" w:hAnsi="Tahoma" w:cs="Tahoma"/>
          <w:color w:val="000000"/>
          <w:kern w:val="3"/>
          <w:sz w:val="18"/>
          <w:szCs w:val="18"/>
        </w:rPr>
        <w:t>Wszelkie informacje stanowiące tajemnicę przedsiębiorstwa w rozumieniu ustawy z dnia 16 kwietnia 1993 r. o zwalczaniu nieuczciwej konkurencji (</w:t>
      </w:r>
      <w:proofErr w:type="spellStart"/>
      <w:r w:rsidR="0086244A" w:rsidRPr="0086244A">
        <w:rPr>
          <w:rFonts w:ascii="Tahoma" w:hAnsi="Tahoma" w:cs="Tahoma"/>
          <w:color w:val="000000"/>
          <w:kern w:val="3"/>
          <w:sz w:val="18"/>
          <w:szCs w:val="18"/>
        </w:rPr>
        <w:t>t.j</w:t>
      </w:r>
      <w:proofErr w:type="spellEnd"/>
      <w:r w:rsidR="0086244A" w:rsidRPr="0086244A">
        <w:rPr>
          <w:rFonts w:ascii="Tahoma" w:hAnsi="Tahoma" w:cs="Tahoma"/>
          <w:color w:val="000000"/>
          <w:kern w:val="3"/>
          <w:sz w:val="18"/>
          <w:szCs w:val="18"/>
        </w:rPr>
        <w:t>. Dz. U. z 2022 r. poz. 1233</w:t>
      </w:r>
      <w:r w:rsidR="00A35570" w:rsidRPr="002310EF">
        <w:rPr>
          <w:rFonts w:ascii="Tahoma" w:hAnsi="Tahoma" w:cs="Tahoma"/>
          <w:kern w:val="3"/>
          <w:sz w:val="18"/>
          <w:szCs w:val="18"/>
        </w:rPr>
        <w:t xml:space="preserve">), </w:t>
      </w:r>
      <w:r w:rsidR="00A35570" w:rsidRPr="002310EF">
        <w:rPr>
          <w:rFonts w:ascii="Tahoma" w:hAnsi="Tahoma" w:cs="Tahoma"/>
          <w:color w:val="000000"/>
          <w:kern w:val="3"/>
          <w:sz w:val="18"/>
          <w:szCs w:val="18"/>
        </w:rPr>
        <w:t xml:space="preserve">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31CFDE18" w14:textId="77777777" w:rsidR="0057098A" w:rsidRPr="00D07E07" w:rsidRDefault="00D9255D" w:rsidP="005F2320">
      <w:pPr>
        <w:pStyle w:val="Normalny1"/>
        <w:tabs>
          <w:tab w:val="left" w:pos="426"/>
        </w:tabs>
        <w:spacing w:before="120" w:line="360" w:lineRule="auto"/>
        <w:rPr>
          <w:rFonts w:ascii="Tahoma" w:eastAsia="Tahoma" w:hAnsi="Tahoma" w:cs="Tahoma"/>
          <w:color w:val="auto"/>
          <w:sz w:val="18"/>
          <w:szCs w:val="18"/>
        </w:rPr>
      </w:pPr>
      <w:r w:rsidRPr="00D07E07">
        <w:rPr>
          <w:rFonts w:ascii="Tahoma" w:eastAsia="Tahoma" w:hAnsi="Tahoma" w:cs="Tahoma"/>
          <w:b/>
          <w:color w:val="auto"/>
          <w:sz w:val="20"/>
          <w:szCs w:val="20"/>
        </w:rPr>
        <w:t>13</w:t>
      </w:r>
      <w:r w:rsidR="0057098A" w:rsidRPr="00D07E07">
        <w:rPr>
          <w:rFonts w:ascii="Tahoma" w:eastAsia="Tahoma" w:hAnsi="Tahoma" w:cs="Tahoma"/>
          <w:b/>
          <w:color w:val="auto"/>
          <w:sz w:val="20"/>
          <w:szCs w:val="20"/>
        </w:rPr>
        <w:t>.</w:t>
      </w:r>
      <w:r w:rsidR="0057098A" w:rsidRPr="00D07E07">
        <w:rPr>
          <w:rFonts w:ascii="Tahoma" w:eastAsia="Tahoma" w:hAnsi="Tahoma" w:cs="Tahoma"/>
          <w:b/>
          <w:color w:val="auto"/>
          <w:sz w:val="20"/>
          <w:szCs w:val="20"/>
        </w:rPr>
        <w:tab/>
        <w:t xml:space="preserve"> Miejsce oraz termin składania i otwarcia ofert</w:t>
      </w:r>
    </w:p>
    <w:p w14:paraId="519C2E44" w14:textId="7DAAD9AD" w:rsidR="00AD6FC0" w:rsidRPr="00387BF8" w:rsidRDefault="00D9255D" w:rsidP="009642D6">
      <w:pPr>
        <w:pStyle w:val="Normalny2"/>
        <w:spacing w:before="60" w:line="360" w:lineRule="auto"/>
        <w:ind w:left="709" w:hanging="709"/>
        <w:jc w:val="both"/>
        <w:rPr>
          <w:rFonts w:ascii="Tahoma" w:eastAsia="Tahoma" w:hAnsi="Tahoma" w:cs="Tahoma"/>
          <w:sz w:val="18"/>
          <w:szCs w:val="18"/>
          <w:highlight w:val="yellow"/>
        </w:rPr>
      </w:pPr>
      <w:r>
        <w:rPr>
          <w:rFonts w:ascii="Tahoma" w:eastAsia="Tahoma" w:hAnsi="Tahoma" w:cs="Tahoma"/>
          <w:sz w:val="18"/>
          <w:szCs w:val="18"/>
        </w:rPr>
        <w:t>13</w:t>
      </w:r>
      <w:r w:rsidR="0057098A" w:rsidRPr="006505B2">
        <w:rPr>
          <w:rFonts w:ascii="Tahoma" w:eastAsia="Tahoma" w:hAnsi="Tahoma" w:cs="Tahoma"/>
          <w:sz w:val="18"/>
          <w:szCs w:val="18"/>
        </w:rPr>
        <w:t>.1.</w:t>
      </w:r>
      <w:r w:rsidR="0057098A">
        <w:tab/>
      </w:r>
      <w:r w:rsidR="00A51D37" w:rsidRPr="00955A9A">
        <w:rPr>
          <w:rFonts w:ascii="Tahoma" w:eastAsia="Tahoma" w:hAnsi="Tahoma" w:cs="Tahoma"/>
          <w:sz w:val="18"/>
          <w:szCs w:val="18"/>
        </w:rPr>
        <w:t xml:space="preserve">Ofertę wraz z załącznikami należy złożyć za pośrednictwem platformy zakupowej pod adresem: </w:t>
      </w:r>
      <w:r w:rsidR="009A0B73" w:rsidRPr="009A0B73">
        <w:t>https://dcopih.ezamawiajacy.pl/pn/DCOPIH/demand/253994/notice/public/details</w:t>
      </w:r>
    </w:p>
    <w:p w14:paraId="0E88145D" w14:textId="7DBF88BF" w:rsidR="006505B2" w:rsidRPr="00955A9A" w:rsidRDefault="00A51D37" w:rsidP="008B2088">
      <w:pPr>
        <w:pStyle w:val="Normalny2"/>
        <w:spacing w:before="60" w:line="360" w:lineRule="auto"/>
        <w:ind w:left="709"/>
        <w:jc w:val="both"/>
        <w:rPr>
          <w:rFonts w:ascii="Tahoma" w:eastAsia="Tahoma" w:hAnsi="Tahoma" w:cs="Tahoma"/>
          <w:sz w:val="18"/>
          <w:szCs w:val="18"/>
        </w:rPr>
      </w:pPr>
      <w:r w:rsidRPr="121E3E98">
        <w:rPr>
          <w:rFonts w:ascii="Tahoma" w:eastAsia="Tahoma" w:hAnsi="Tahoma" w:cs="Tahoma"/>
          <w:sz w:val="18"/>
          <w:szCs w:val="18"/>
        </w:rPr>
        <w:t>w terminie najpóźniej do dnia</w:t>
      </w:r>
      <w:r w:rsidR="4CC27FEB" w:rsidRPr="121E3E98">
        <w:rPr>
          <w:rFonts w:ascii="Tahoma" w:eastAsia="Tahoma" w:hAnsi="Tahoma" w:cs="Tahoma"/>
          <w:b/>
          <w:bCs/>
          <w:sz w:val="18"/>
          <w:szCs w:val="18"/>
        </w:rPr>
        <w:t xml:space="preserve"> </w:t>
      </w:r>
      <w:bookmarkStart w:id="8" w:name="_Hlk186441614"/>
      <w:bookmarkStart w:id="9" w:name="_Hlk183160439"/>
      <w:bookmarkStart w:id="10" w:name="_Hlk184022826"/>
      <w:r w:rsidR="00452E68">
        <w:rPr>
          <w:rFonts w:ascii="Tahoma" w:eastAsia="Tahoma" w:hAnsi="Tahoma" w:cs="Tahoma"/>
          <w:b/>
          <w:bCs/>
          <w:color w:val="EE0000"/>
          <w:sz w:val="18"/>
          <w:szCs w:val="18"/>
        </w:rPr>
        <w:t>1</w:t>
      </w:r>
      <w:r w:rsidR="005F79A0">
        <w:rPr>
          <w:rFonts w:ascii="Tahoma" w:eastAsia="Tahoma" w:hAnsi="Tahoma" w:cs="Tahoma"/>
          <w:b/>
          <w:bCs/>
          <w:color w:val="EE0000"/>
          <w:sz w:val="18"/>
          <w:szCs w:val="18"/>
        </w:rPr>
        <w:t>9</w:t>
      </w:r>
      <w:r w:rsidR="00452E68">
        <w:rPr>
          <w:rFonts w:ascii="Tahoma" w:eastAsia="Tahoma" w:hAnsi="Tahoma" w:cs="Tahoma"/>
          <w:b/>
          <w:bCs/>
          <w:color w:val="EE0000"/>
          <w:sz w:val="18"/>
          <w:szCs w:val="18"/>
        </w:rPr>
        <w:t>.05</w:t>
      </w:r>
      <w:r w:rsidR="4CC27FEB" w:rsidRPr="00FB5824">
        <w:rPr>
          <w:rFonts w:ascii="Tahoma" w:eastAsia="Tahoma" w:hAnsi="Tahoma" w:cs="Tahoma"/>
          <w:b/>
          <w:bCs/>
          <w:color w:val="EE0000"/>
          <w:sz w:val="18"/>
          <w:szCs w:val="18"/>
        </w:rPr>
        <w:t>.2026r.</w:t>
      </w:r>
      <w:bookmarkEnd w:id="8"/>
      <w:r w:rsidR="00060181" w:rsidRPr="00FB5824">
        <w:rPr>
          <w:rFonts w:ascii="Tahoma" w:eastAsia="Tahoma" w:hAnsi="Tahoma" w:cs="Tahoma"/>
          <w:b/>
          <w:bCs/>
          <w:color w:val="EE0000"/>
          <w:sz w:val="18"/>
          <w:szCs w:val="18"/>
        </w:rPr>
        <w:t>godz.10.00</w:t>
      </w:r>
      <w:bookmarkEnd w:id="9"/>
      <w:r w:rsidR="009D7504" w:rsidRPr="00FB5824">
        <w:rPr>
          <w:rFonts w:ascii="Tahoma" w:eastAsia="Tahoma" w:hAnsi="Tahoma" w:cs="Tahoma"/>
          <w:b/>
          <w:bCs/>
          <w:color w:val="EE0000"/>
          <w:sz w:val="18"/>
          <w:szCs w:val="18"/>
        </w:rPr>
        <w:t>.</w:t>
      </w:r>
      <w:r w:rsidR="00EB43C6" w:rsidRPr="00FB5824">
        <w:rPr>
          <w:rFonts w:ascii="Tahoma" w:eastAsia="Tahoma" w:hAnsi="Tahoma" w:cs="Tahoma"/>
          <w:color w:val="EE0000"/>
          <w:sz w:val="18"/>
          <w:szCs w:val="18"/>
        </w:rPr>
        <w:t xml:space="preserve"> </w:t>
      </w:r>
      <w:bookmarkEnd w:id="10"/>
      <w:r w:rsidRPr="121E3E98">
        <w:rPr>
          <w:rFonts w:ascii="Tahoma" w:eastAsia="Tahoma" w:hAnsi="Tahoma" w:cs="Tahoma"/>
          <w:sz w:val="18"/>
          <w:szCs w:val="18"/>
        </w:rPr>
        <w:t xml:space="preserve">Decydujące znaczenie dla oceny zachowania terminu składania ofert ma data i godzina wpływu oferty do </w:t>
      </w:r>
      <w:r w:rsidR="00955A9A" w:rsidRPr="121E3E98">
        <w:rPr>
          <w:rFonts w:ascii="Tahoma" w:eastAsia="Tahoma" w:hAnsi="Tahoma" w:cs="Tahoma"/>
          <w:sz w:val="18"/>
          <w:szCs w:val="18"/>
        </w:rPr>
        <w:t>Z</w:t>
      </w:r>
      <w:r w:rsidRPr="121E3E98">
        <w:rPr>
          <w:rFonts w:ascii="Tahoma" w:eastAsia="Tahoma" w:hAnsi="Tahoma" w:cs="Tahoma"/>
          <w:sz w:val="18"/>
          <w:szCs w:val="18"/>
        </w:rPr>
        <w:t>amawiającego na platformie zakupowej.</w:t>
      </w:r>
    </w:p>
    <w:p w14:paraId="1581FEDE" w14:textId="77777777" w:rsidR="006505B2" w:rsidRPr="00BC5127" w:rsidRDefault="006505B2" w:rsidP="00055A36">
      <w:pPr>
        <w:numPr>
          <w:ilvl w:val="1"/>
          <w:numId w:val="13"/>
        </w:numPr>
        <w:suppressAutoHyphens w:val="0"/>
        <w:spacing w:line="360" w:lineRule="auto"/>
        <w:jc w:val="both"/>
        <w:rPr>
          <w:rFonts w:ascii="Tahoma" w:hAnsi="Tahoma" w:cs="Tahoma"/>
          <w:sz w:val="18"/>
          <w:szCs w:val="18"/>
        </w:rPr>
      </w:pPr>
      <w:r w:rsidRPr="00BC5127">
        <w:rPr>
          <w:rFonts w:ascii="Tahoma" w:hAnsi="Tahoma" w:cs="Tahoma"/>
          <w:sz w:val="18"/>
          <w:szCs w:val="18"/>
        </w:rPr>
        <w:t>Wykonawca może wprowadzić zmiany lub wycofać złożoną przez siebie ofertę pod warunkiem, że Zamawiający otrzyma powiadomienie o wprowadzeniu zmian lub wycofaniu oferty przed upływem terminu składania ofert.</w:t>
      </w:r>
    </w:p>
    <w:p w14:paraId="371B3E46" w14:textId="411C03CF" w:rsidR="00301379" w:rsidRPr="00301379" w:rsidRDefault="00301379" w:rsidP="00055A36">
      <w:pPr>
        <w:numPr>
          <w:ilvl w:val="1"/>
          <w:numId w:val="13"/>
        </w:numPr>
        <w:suppressAutoHyphens w:val="0"/>
        <w:spacing w:line="360" w:lineRule="auto"/>
        <w:jc w:val="both"/>
        <w:rPr>
          <w:rFonts w:ascii="Tahoma" w:hAnsi="Tahoma" w:cs="Tahoma"/>
          <w:sz w:val="18"/>
          <w:szCs w:val="18"/>
        </w:rPr>
      </w:pPr>
      <w:r w:rsidRPr="121E3E98">
        <w:rPr>
          <w:rFonts w:ascii="Tahoma" w:eastAsia="Tahoma" w:hAnsi="Tahoma" w:cs="Tahoma"/>
          <w:sz w:val="18"/>
          <w:szCs w:val="18"/>
        </w:rPr>
        <w:t>Otwarcie ofert nastąpi w dniu</w:t>
      </w:r>
      <w:r w:rsidR="008B2088" w:rsidRPr="121E3E98">
        <w:rPr>
          <w:rFonts w:ascii="Tahoma" w:eastAsia="Tahoma" w:hAnsi="Tahoma" w:cs="Tahoma"/>
          <w:sz w:val="18"/>
          <w:szCs w:val="18"/>
        </w:rPr>
        <w:t xml:space="preserve">   </w:t>
      </w:r>
      <w:r w:rsidR="00452E68">
        <w:rPr>
          <w:rFonts w:ascii="Tahoma" w:eastAsia="Tahoma" w:hAnsi="Tahoma" w:cs="Tahoma"/>
          <w:b/>
          <w:bCs/>
          <w:color w:val="EE0000"/>
          <w:sz w:val="18"/>
          <w:szCs w:val="18"/>
        </w:rPr>
        <w:t>1</w:t>
      </w:r>
      <w:r w:rsidR="005F79A0">
        <w:rPr>
          <w:rFonts w:ascii="Tahoma" w:eastAsia="Tahoma" w:hAnsi="Tahoma" w:cs="Tahoma"/>
          <w:b/>
          <w:bCs/>
          <w:color w:val="EE0000"/>
          <w:sz w:val="18"/>
          <w:szCs w:val="18"/>
        </w:rPr>
        <w:t>9</w:t>
      </w:r>
      <w:r w:rsidR="00452E68">
        <w:rPr>
          <w:rFonts w:ascii="Tahoma" w:eastAsia="Tahoma" w:hAnsi="Tahoma" w:cs="Tahoma"/>
          <w:b/>
          <w:bCs/>
          <w:color w:val="EE0000"/>
          <w:sz w:val="18"/>
          <w:szCs w:val="18"/>
        </w:rPr>
        <w:t>.05</w:t>
      </w:r>
      <w:r w:rsidR="1A28FD93" w:rsidRPr="00FB5824">
        <w:rPr>
          <w:rFonts w:ascii="Tahoma" w:eastAsia="Tahoma" w:hAnsi="Tahoma" w:cs="Tahoma"/>
          <w:b/>
          <w:bCs/>
          <w:color w:val="EE0000"/>
          <w:sz w:val="18"/>
          <w:szCs w:val="18"/>
        </w:rPr>
        <w:t xml:space="preserve">.2026r. </w:t>
      </w:r>
      <w:r w:rsidR="00060181" w:rsidRPr="00FB5824">
        <w:rPr>
          <w:rFonts w:ascii="Tahoma" w:eastAsia="Tahoma" w:hAnsi="Tahoma" w:cs="Tahoma"/>
          <w:b/>
          <w:bCs/>
          <w:color w:val="EE0000"/>
          <w:sz w:val="18"/>
          <w:szCs w:val="18"/>
        </w:rPr>
        <w:t>godz.10.15</w:t>
      </w:r>
      <w:r w:rsidR="00060181" w:rsidRPr="00FB5824">
        <w:rPr>
          <w:rFonts w:ascii="Tahoma" w:eastAsia="Tahoma" w:hAnsi="Tahoma" w:cs="Tahoma"/>
          <w:color w:val="EE0000"/>
          <w:sz w:val="18"/>
          <w:szCs w:val="18"/>
        </w:rPr>
        <w:t xml:space="preserve"> </w:t>
      </w:r>
      <w:r w:rsidRPr="121E3E98">
        <w:rPr>
          <w:rFonts w:ascii="Tahoma" w:eastAsia="Tahoma" w:hAnsi="Tahoma" w:cs="Tahoma"/>
          <w:sz w:val="18"/>
          <w:szCs w:val="18"/>
        </w:rPr>
        <w:t xml:space="preserve">za pomocą platformy zakupowej. </w:t>
      </w:r>
    </w:p>
    <w:p w14:paraId="2B30E30A" w14:textId="77777777" w:rsidR="00301379" w:rsidRPr="00301379" w:rsidRDefault="00301379" w:rsidP="00055A36">
      <w:pPr>
        <w:numPr>
          <w:ilvl w:val="1"/>
          <w:numId w:val="13"/>
        </w:numPr>
        <w:suppressAutoHyphens w:val="0"/>
        <w:spacing w:line="360" w:lineRule="auto"/>
        <w:jc w:val="both"/>
        <w:rPr>
          <w:rFonts w:ascii="Tahoma" w:hAnsi="Tahoma" w:cs="Tahoma"/>
          <w:sz w:val="18"/>
          <w:szCs w:val="18"/>
        </w:rPr>
      </w:pPr>
      <w:r w:rsidRPr="00301379">
        <w:rPr>
          <w:rFonts w:ascii="Tahoma" w:eastAsia="Tahoma" w:hAnsi="Tahoma" w:cs="Tahoma"/>
          <w:sz w:val="18"/>
          <w:szCs w:val="18"/>
        </w:rPr>
        <w:t>Otwarcie ofert jest niejawne.</w:t>
      </w:r>
    </w:p>
    <w:p w14:paraId="0D82C7C9" w14:textId="77777777" w:rsidR="00301379" w:rsidRPr="00301379" w:rsidRDefault="00301379" w:rsidP="00055A36">
      <w:pPr>
        <w:numPr>
          <w:ilvl w:val="1"/>
          <w:numId w:val="13"/>
        </w:numPr>
        <w:suppressAutoHyphens w:val="0"/>
        <w:spacing w:line="360" w:lineRule="auto"/>
        <w:jc w:val="both"/>
        <w:rPr>
          <w:rFonts w:ascii="Tahoma" w:hAnsi="Tahoma" w:cs="Tahoma"/>
          <w:sz w:val="18"/>
          <w:szCs w:val="18"/>
        </w:rPr>
      </w:pPr>
      <w:r w:rsidRPr="00301379">
        <w:rPr>
          <w:rFonts w:ascii="Tahoma" w:eastAsia="Tahoma" w:hAnsi="Tahoma" w:cs="Tahoma"/>
          <w:sz w:val="18"/>
          <w:szCs w:val="18"/>
        </w:rPr>
        <w:t>Zamawiający, najpóźniej przed otwarciem ofert, udostępnia na stronie internetowej prowadzonego postępowania informację o kwocie, jaką zamierza przeznaczyć na sfinansowanie zamówienia.</w:t>
      </w:r>
    </w:p>
    <w:p w14:paraId="6D3712A1" w14:textId="77777777" w:rsidR="00301379" w:rsidRPr="00301379" w:rsidRDefault="00301379" w:rsidP="00055A36">
      <w:pPr>
        <w:numPr>
          <w:ilvl w:val="1"/>
          <w:numId w:val="13"/>
        </w:numPr>
        <w:suppressAutoHyphens w:val="0"/>
        <w:spacing w:line="360" w:lineRule="auto"/>
        <w:jc w:val="both"/>
        <w:rPr>
          <w:rFonts w:ascii="Tahoma" w:hAnsi="Tahoma" w:cs="Tahoma"/>
          <w:sz w:val="18"/>
          <w:szCs w:val="18"/>
        </w:rPr>
      </w:pPr>
      <w:r w:rsidRPr="00301379">
        <w:rPr>
          <w:rFonts w:ascii="Tahoma" w:eastAsia="Tahoma" w:hAnsi="Tahoma" w:cs="Tahoma"/>
          <w:sz w:val="18"/>
          <w:szCs w:val="18"/>
        </w:rPr>
        <w:t>Zamawiający, niezwłocznie po otwarciu ofert, udostępnia na stronie internetowej prowadzonego postępowania informacje o:</w:t>
      </w:r>
    </w:p>
    <w:p w14:paraId="74D2958F" w14:textId="77777777" w:rsidR="00301379" w:rsidRPr="001138F2" w:rsidRDefault="00301379" w:rsidP="00055A36">
      <w:pPr>
        <w:pStyle w:val="Normalny2"/>
        <w:numPr>
          <w:ilvl w:val="1"/>
          <w:numId w:val="23"/>
        </w:numPr>
        <w:spacing w:before="60" w:line="360" w:lineRule="auto"/>
        <w:jc w:val="both"/>
        <w:rPr>
          <w:rFonts w:ascii="Tahoma" w:eastAsia="Tahoma" w:hAnsi="Tahoma" w:cs="Tahoma"/>
          <w:color w:val="auto"/>
          <w:sz w:val="18"/>
          <w:szCs w:val="18"/>
        </w:rPr>
      </w:pPr>
      <w:r w:rsidRPr="001138F2">
        <w:rPr>
          <w:rFonts w:ascii="Tahoma" w:eastAsia="Tahoma" w:hAnsi="Tahoma" w:cs="Tahoma"/>
          <w:color w:val="auto"/>
          <w:sz w:val="18"/>
          <w:szCs w:val="18"/>
        </w:rPr>
        <w:t>nazwach albo imionach i nazwiskach oraz siedzibach lub miejscach prowadzonej działalności gospodarczej albo miejscach zamieszkania wykonawców, których oferty zostały otwarte,</w:t>
      </w:r>
    </w:p>
    <w:p w14:paraId="4DC07E84" w14:textId="77777777" w:rsidR="00301379" w:rsidRPr="001138F2" w:rsidRDefault="00301379" w:rsidP="00055A36">
      <w:pPr>
        <w:pStyle w:val="Normalny2"/>
        <w:numPr>
          <w:ilvl w:val="1"/>
          <w:numId w:val="23"/>
        </w:numPr>
        <w:spacing w:before="60" w:line="360" w:lineRule="auto"/>
        <w:jc w:val="both"/>
        <w:rPr>
          <w:rFonts w:ascii="Tahoma" w:eastAsia="Tahoma" w:hAnsi="Tahoma" w:cs="Tahoma"/>
          <w:color w:val="auto"/>
          <w:sz w:val="18"/>
          <w:szCs w:val="18"/>
        </w:rPr>
      </w:pPr>
      <w:r w:rsidRPr="001138F2">
        <w:rPr>
          <w:rFonts w:ascii="Tahoma" w:eastAsia="Tahoma" w:hAnsi="Tahoma" w:cs="Tahoma"/>
          <w:color w:val="auto"/>
          <w:sz w:val="18"/>
          <w:szCs w:val="18"/>
        </w:rPr>
        <w:t>cenach lub kosztach zawartych w ofertach.</w:t>
      </w:r>
    </w:p>
    <w:p w14:paraId="6CC2799F" w14:textId="77777777" w:rsidR="00301379" w:rsidRDefault="00301379" w:rsidP="00055A36">
      <w:pPr>
        <w:pStyle w:val="Normalny2"/>
        <w:numPr>
          <w:ilvl w:val="1"/>
          <w:numId w:val="13"/>
        </w:numPr>
        <w:spacing w:before="60" w:line="360" w:lineRule="auto"/>
        <w:jc w:val="both"/>
        <w:rPr>
          <w:rFonts w:ascii="Tahoma" w:eastAsia="Tahoma" w:hAnsi="Tahoma" w:cs="Tahoma"/>
          <w:color w:val="auto"/>
          <w:sz w:val="18"/>
          <w:szCs w:val="18"/>
        </w:rPr>
      </w:pPr>
      <w:r w:rsidRPr="001138F2">
        <w:rPr>
          <w:rFonts w:ascii="Tahoma" w:eastAsia="Tahoma" w:hAnsi="Tahoma" w:cs="Tahoma"/>
          <w:color w:val="auto"/>
          <w:sz w:val="18"/>
          <w:szCs w:val="18"/>
        </w:rPr>
        <w:t>W przypadku wystąpienia awarii systemu teleinformatycznego, która spowoduje brak możliwości otwarcia ofert w terminie określonym przez Zamawiającego, otwarcie ofert nastąpi niezwłocznie po usunięciu awarii.</w:t>
      </w:r>
      <w:r>
        <w:rPr>
          <w:rFonts w:ascii="Tahoma" w:eastAsia="Tahoma" w:hAnsi="Tahoma" w:cs="Tahoma"/>
          <w:color w:val="auto"/>
          <w:sz w:val="18"/>
          <w:szCs w:val="18"/>
        </w:rPr>
        <w:t xml:space="preserve"> </w:t>
      </w:r>
      <w:r w:rsidRPr="001138F2">
        <w:rPr>
          <w:rFonts w:ascii="Tahoma" w:eastAsia="Tahoma" w:hAnsi="Tahoma" w:cs="Tahoma"/>
          <w:color w:val="auto"/>
          <w:sz w:val="18"/>
          <w:szCs w:val="18"/>
        </w:rPr>
        <w:t>Zamawiający poinformuje o zmianie terminu otwarcia ofert na stronie internetowej prowadzonego postępowania.</w:t>
      </w:r>
    </w:p>
    <w:p w14:paraId="7BC0C9A3" w14:textId="77777777" w:rsidR="00E40860" w:rsidRPr="00E40860" w:rsidRDefault="00E40860" w:rsidP="00055A36">
      <w:pPr>
        <w:pStyle w:val="Normalny2"/>
        <w:numPr>
          <w:ilvl w:val="1"/>
          <w:numId w:val="13"/>
        </w:numPr>
        <w:spacing w:before="60" w:line="360" w:lineRule="auto"/>
        <w:jc w:val="both"/>
        <w:rPr>
          <w:rFonts w:ascii="Tahoma" w:eastAsia="Tahoma" w:hAnsi="Tahoma" w:cs="Tahoma"/>
          <w:color w:val="auto"/>
          <w:sz w:val="18"/>
          <w:szCs w:val="18"/>
        </w:rPr>
      </w:pPr>
      <w:r w:rsidRPr="00E40860">
        <w:rPr>
          <w:rFonts w:ascii="Tahoma" w:eastAsia="Tahoma" w:hAnsi="Tahoma" w:cs="Tahoma"/>
          <w:color w:val="auto"/>
          <w:sz w:val="18"/>
          <w:szCs w:val="18"/>
        </w:rPr>
        <w:t>Zamawiający poinformuje o zmianie terminu otwarcia ofert na stronie internetowej prowadzonego postępowania.</w:t>
      </w:r>
    </w:p>
    <w:p w14:paraId="78536AE5" w14:textId="2BAD2FCC" w:rsidR="00120353" w:rsidRPr="00AA0268" w:rsidRDefault="00E40860" w:rsidP="00266731">
      <w:pPr>
        <w:pStyle w:val="Normalny2"/>
        <w:numPr>
          <w:ilvl w:val="1"/>
          <w:numId w:val="13"/>
        </w:numPr>
        <w:spacing w:before="60" w:line="360" w:lineRule="auto"/>
        <w:jc w:val="both"/>
        <w:rPr>
          <w:rFonts w:ascii="Tahoma" w:eastAsia="Tahoma" w:hAnsi="Tahoma" w:cs="Tahoma"/>
          <w:color w:val="auto"/>
          <w:sz w:val="18"/>
          <w:szCs w:val="18"/>
        </w:rPr>
      </w:pPr>
      <w:r w:rsidRPr="00E40860">
        <w:rPr>
          <w:rFonts w:ascii="Tahoma" w:eastAsia="Tahoma" w:hAnsi="Tahoma" w:cs="Tahoma"/>
          <w:color w:val="auto"/>
          <w:sz w:val="18"/>
          <w:szCs w:val="18"/>
        </w:rPr>
        <w:t>Zamawiający zastrzega, zgodnie z art. 139, ust. 1 ustawy, że może najpierw dokonać oceny ofert, a następnie zbadać, czy wykonawca, którego oferta została oceniona jako najkorzystniejsza, nie podlega wykluczeniu oraz spełnia warunki udziału w postępowaniu.</w:t>
      </w:r>
    </w:p>
    <w:p w14:paraId="3338D21F" w14:textId="77777777" w:rsidR="00301379" w:rsidRPr="00D261C7" w:rsidRDefault="00D9255D" w:rsidP="00A5593D">
      <w:pPr>
        <w:pStyle w:val="Normalny1"/>
        <w:tabs>
          <w:tab w:val="left" w:pos="426"/>
        </w:tabs>
        <w:spacing w:line="360" w:lineRule="auto"/>
        <w:rPr>
          <w:rFonts w:ascii="Tahoma" w:eastAsia="Tahoma" w:hAnsi="Tahoma" w:cs="Tahoma"/>
          <w:color w:val="auto"/>
          <w:sz w:val="18"/>
          <w:szCs w:val="18"/>
        </w:rPr>
      </w:pPr>
      <w:r w:rsidRPr="00D261C7">
        <w:rPr>
          <w:rFonts w:ascii="Tahoma" w:eastAsia="Tahoma" w:hAnsi="Tahoma" w:cs="Tahoma"/>
          <w:b/>
          <w:color w:val="auto"/>
          <w:sz w:val="20"/>
          <w:szCs w:val="20"/>
        </w:rPr>
        <w:t>14</w:t>
      </w:r>
      <w:r w:rsidR="0057098A" w:rsidRPr="00D261C7">
        <w:rPr>
          <w:rFonts w:ascii="Tahoma" w:eastAsia="Tahoma" w:hAnsi="Tahoma" w:cs="Tahoma"/>
          <w:b/>
          <w:color w:val="auto"/>
          <w:sz w:val="20"/>
          <w:szCs w:val="20"/>
        </w:rPr>
        <w:t>.</w:t>
      </w:r>
      <w:r w:rsidR="0057098A" w:rsidRPr="00D261C7">
        <w:rPr>
          <w:rFonts w:ascii="Tahoma" w:eastAsia="Tahoma" w:hAnsi="Tahoma" w:cs="Tahoma"/>
          <w:b/>
          <w:color w:val="auto"/>
          <w:sz w:val="20"/>
          <w:szCs w:val="20"/>
        </w:rPr>
        <w:tab/>
        <w:t xml:space="preserve"> Opis sposobu obliczenia ceny</w:t>
      </w:r>
    </w:p>
    <w:p w14:paraId="25E1BDB7" w14:textId="641D9714"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sz w:val="18"/>
          <w:szCs w:val="18"/>
        </w:rPr>
        <w:t xml:space="preserve">Wykonawca podaje cenę za realizację przedmiotu zamówienia zgodnie ze wzorem Formularza </w:t>
      </w:r>
      <w:r w:rsidR="001069EA" w:rsidRPr="00D261C7">
        <w:rPr>
          <w:rFonts w:ascii="Tahoma" w:hAnsi="Tahoma" w:cs="Tahoma"/>
          <w:sz w:val="18"/>
          <w:szCs w:val="18"/>
        </w:rPr>
        <w:t xml:space="preserve">ofertowego </w:t>
      </w:r>
      <w:r w:rsidRPr="00D261C7">
        <w:rPr>
          <w:rFonts w:ascii="Tahoma" w:hAnsi="Tahoma" w:cs="Tahoma"/>
          <w:sz w:val="18"/>
          <w:szCs w:val="18"/>
        </w:rPr>
        <w:t xml:space="preserve">stanowiącego </w:t>
      </w:r>
      <w:r w:rsidR="00172F0D" w:rsidRPr="00D261C7">
        <w:rPr>
          <w:rFonts w:ascii="Tahoma" w:hAnsi="Tahoma" w:cs="Tahoma"/>
          <w:b/>
          <w:sz w:val="18"/>
          <w:szCs w:val="18"/>
        </w:rPr>
        <w:t xml:space="preserve">Załącznik nr </w:t>
      </w:r>
      <w:r w:rsidR="00171F6A">
        <w:rPr>
          <w:rFonts w:ascii="Tahoma" w:hAnsi="Tahoma" w:cs="Tahoma"/>
          <w:b/>
          <w:sz w:val="18"/>
          <w:szCs w:val="18"/>
        </w:rPr>
        <w:t>2</w:t>
      </w:r>
      <w:r w:rsidRPr="00D261C7">
        <w:rPr>
          <w:rFonts w:ascii="Tahoma" w:hAnsi="Tahoma" w:cs="Tahoma"/>
          <w:b/>
          <w:sz w:val="18"/>
          <w:szCs w:val="18"/>
        </w:rPr>
        <w:t xml:space="preserve"> do SWZ.</w:t>
      </w:r>
    </w:p>
    <w:p w14:paraId="6037CFC6" w14:textId="76F33C2D"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sz w:val="18"/>
          <w:szCs w:val="18"/>
        </w:rPr>
        <w:t xml:space="preserve">Cena ofertowa brutto będzie obejmowała cały przedmiot zamówienia ze wszystkimi kosztami wynikającymi z niniejszej SWZ, załączników i ewentualnych informacji dla Wykonawców, jakie poniesie Wykonawca z tytułu należytej realizacji przedmiotu zamówienia. </w:t>
      </w:r>
    </w:p>
    <w:p w14:paraId="7BD0DA49" w14:textId="77777777"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sz w:val="18"/>
          <w:szCs w:val="18"/>
        </w:rPr>
        <w:t>Cena podana na Formularzu Ofertowym jest ceną ostateczną, niepodlegającą negocjacji i wyczerpującą wszelkie należności Wykonawcy wobec Zamawiającego związane z realizacją przedmiotu zamówienia.</w:t>
      </w:r>
    </w:p>
    <w:p w14:paraId="165312D7" w14:textId="77777777"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sz w:val="18"/>
          <w:szCs w:val="18"/>
        </w:rPr>
        <w:t xml:space="preserve">Cenę ofertową brutto należy podać w polskich złotych </w:t>
      </w:r>
      <w:r w:rsidRPr="00D261C7">
        <w:rPr>
          <w:rFonts w:ascii="Tahoma" w:hAnsi="Tahoma" w:cs="Tahoma"/>
          <w:b/>
          <w:bCs/>
          <w:sz w:val="18"/>
          <w:szCs w:val="18"/>
        </w:rPr>
        <w:t>(PLN)</w:t>
      </w:r>
      <w:r w:rsidRPr="00D261C7">
        <w:rPr>
          <w:rFonts w:ascii="Tahoma" w:hAnsi="Tahoma" w:cs="Tahoma"/>
          <w:sz w:val="18"/>
          <w:szCs w:val="18"/>
        </w:rPr>
        <w:t xml:space="preserve"> z należnym podatkiem VAT, z zaokrągleniem do dwóch miejsc po przecinku.</w:t>
      </w:r>
      <w:r w:rsidRPr="00D261C7">
        <w:rPr>
          <w:rFonts w:ascii="Tahoma" w:hAnsi="Tahoma" w:cs="Tahoma"/>
          <w:noProof/>
          <w:sz w:val="18"/>
          <w:szCs w:val="18"/>
        </w:rPr>
        <w:t xml:space="preserve"> Cena ofertowa brutto ma wynikać z ceny ogółem netto powiększonej o należny podatek VAT.</w:t>
      </w:r>
    </w:p>
    <w:p w14:paraId="0C068060" w14:textId="77777777" w:rsidR="006A4328" w:rsidRPr="00D261C7" w:rsidRDefault="006A4328" w:rsidP="00055A36">
      <w:pPr>
        <w:numPr>
          <w:ilvl w:val="1"/>
          <w:numId w:val="24"/>
        </w:numPr>
        <w:suppressAutoHyphens w:val="0"/>
        <w:spacing w:line="360" w:lineRule="auto"/>
        <w:jc w:val="both"/>
        <w:rPr>
          <w:rFonts w:ascii="Tahoma" w:hAnsi="Tahoma" w:cs="Tahoma"/>
          <w:sz w:val="18"/>
          <w:szCs w:val="18"/>
        </w:rPr>
      </w:pPr>
      <w:r w:rsidRPr="00D261C7">
        <w:rPr>
          <w:rFonts w:ascii="Tahoma" w:eastAsia="Tahoma" w:hAnsi="Tahoma" w:cs="Tahoma"/>
          <w:sz w:val="18"/>
          <w:szCs w:val="18"/>
        </w:rPr>
        <w:t xml:space="preserve">UWAGA: 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 </w:t>
      </w:r>
    </w:p>
    <w:p w14:paraId="7077942D" w14:textId="77777777"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noProof/>
          <w:sz w:val="18"/>
          <w:szCs w:val="18"/>
        </w:rPr>
        <w:t>Zamawiający nie przewiduje rozliczeń w walucie obcej.</w:t>
      </w:r>
    </w:p>
    <w:p w14:paraId="367C701E" w14:textId="77777777"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noProof/>
          <w:sz w:val="18"/>
          <w:szCs w:val="18"/>
        </w:rPr>
        <w:t>Wyliczona cena oferty brutto będzie służyć do porównania złożonych ofert i do rozliczenia w trakcie realizacji zamówienia.</w:t>
      </w:r>
    </w:p>
    <w:p w14:paraId="5EE60CC8" w14:textId="2817FE2D"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noProof/>
          <w:sz w:val="18"/>
          <w:szCs w:val="18"/>
        </w:rPr>
        <w:t>Jeżeli została złożona oferta, której wybór prowadziłby do powstania u zamawiającego obowiązku podatkowego zgodnie</w:t>
      </w:r>
      <w:r w:rsidR="0086244A" w:rsidRPr="00D261C7">
        <w:rPr>
          <w:rFonts w:ascii="Tahoma" w:hAnsi="Tahoma" w:cs="Tahoma"/>
          <w:noProof/>
          <w:sz w:val="18"/>
          <w:szCs w:val="18"/>
        </w:rPr>
        <w:t xml:space="preserve"> z ustawą o podatku od towarów i usług, </w:t>
      </w:r>
      <w:r w:rsidRPr="00D261C7">
        <w:rPr>
          <w:rFonts w:ascii="Tahoma" w:hAnsi="Tahoma" w:cs="Tahoma"/>
          <w:noProof/>
          <w:sz w:val="18"/>
          <w:szCs w:val="18"/>
        </w:rPr>
        <w:t>(</w:t>
      </w:r>
      <w:r w:rsidR="0086244A" w:rsidRPr="00D261C7">
        <w:rPr>
          <w:rFonts w:ascii="Tahoma" w:hAnsi="Tahoma" w:cs="Tahoma"/>
          <w:noProof/>
          <w:sz w:val="18"/>
          <w:szCs w:val="18"/>
        </w:rPr>
        <w:t>Dz. U. z 2022 r. poz. 931</w:t>
      </w:r>
      <w:r w:rsidRPr="00D261C7">
        <w:rPr>
          <w:rFonts w:ascii="Tahoma" w:hAnsi="Tahoma" w:cs="Tahoma"/>
          <w:noProof/>
          <w:sz w:val="18"/>
          <w:szCs w:val="18"/>
        </w:rPr>
        <w:t xml:space="preserve">), dla celów zastosowania kryterium ceny lub kosztu </w:t>
      </w:r>
      <w:r w:rsidRPr="00D261C7">
        <w:rPr>
          <w:rFonts w:ascii="Tahoma" w:hAnsi="Tahoma" w:cs="Tahoma"/>
          <w:noProof/>
          <w:sz w:val="18"/>
          <w:szCs w:val="18"/>
        </w:rPr>
        <w:lastRenderedPageBreak/>
        <w:t>zamawiający dolicza do przedstawionej w tej ofercie ceny kwotę podatku od towarów i usług, którą miałby obowiązek rozliczyć. W ofercie, o której mowa w ust. 7, wykonawca ma obowiązek:</w:t>
      </w:r>
    </w:p>
    <w:p w14:paraId="3A854559" w14:textId="0BA33A2F" w:rsidR="004D7260" w:rsidRPr="00D261C7" w:rsidRDefault="004D7260" w:rsidP="00055A36">
      <w:pPr>
        <w:pStyle w:val="Akapitzlist"/>
        <w:numPr>
          <w:ilvl w:val="1"/>
          <w:numId w:val="31"/>
        </w:numPr>
        <w:tabs>
          <w:tab w:val="left" w:pos="284"/>
        </w:tabs>
        <w:suppressAutoHyphens w:val="0"/>
        <w:spacing w:before="60" w:after="60" w:line="360" w:lineRule="auto"/>
        <w:ind w:left="1134" w:hanging="425"/>
        <w:jc w:val="both"/>
        <w:rPr>
          <w:rFonts w:ascii="Tahoma" w:hAnsi="Tahoma" w:cs="Tahoma"/>
          <w:noProof/>
          <w:sz w:val="18"/>
          <w:szCs w:val="18"/>
        </w:rPr>
      </w:pPr>
      <w:r w:rsidRPr="00D261C7">
        <w:rPr>
          <w:rFonts w:ascii="Tahoma" w:hAnsi="Tahoma" w:cs="Tahoma"/>
          <w:noProof/>
          <w:sz w:val="18"/>
          <w:szCs w:val="18"/>
        </w:rPr>
        <w:t xml:space="preserve">poinformowania </w:t>
      </w:r>
      <w:r w:rsidR="00351C17" w:rsidRPr="00D261C7">
        <w:rPr>
          <w:rFonts w:ascii="Tahoma" w:hAnsi="Tahoma" w:cs="Tahoma"/>
          <w:noProof/>
          <w:sz w:val="18"/>
          <w:szCs w:val="18"/>
        </w:rPr>
        <w:t>Z</w:t>
      </w:r>
      <w:r w:rsidRPr="00D261C7">
        <w:rPr>
          <w:rFonts w:ascii="Tahoma" w:hAnsi="Tahoma" w:cs="Tahoma"/>
          <w:noProof/>
          <w:sz w:val="18"/>
          <w:szCs w:val="18"/>
        </w:rPr>
        <w:t>amawiającego, że wybór jego oferty będzie prowadził do powstania u zamawiającego obowiązku podatkowego;</w:t>
      </w:r>
    </w:p>
    <w:p w14:paraId="25C2485E" w14:textId="77777777" w:rsidR="004D7260" w:rsidRPr="00D261C7" w:rsidRDefault="004D7260" w:rsidP="00055A36">
      <w:pPr>
        <w:pStyle w:val="Akapitzlist"/>
        <w:numPr>
          <w:ilvl w:val="1"/>
          <w:numId w:val="31"/>
        </w:numPr>
        <w:tabs>
          <w:tab w:val="left" w:pos="284"/>
        </w:tabs>
        <w:suppressAutoHyphens w:val="0"/>
        <w:spacing w:before="60" w:after="60" w:line="360" w:lineRule="auto"/>
        <w:ind w:left="1134" w:hanging="425"/>
        <w:jc w:val="both"/>
        <w:rPr>
          <w:rFonts w:ascii="Tahoma" w:hAnsi="Tahoma" w:cs="Tahoma"/>
          <w:noProof/>
          <w:sz w:val="18"/>
          <w:szCs w:val="18"/>
        </w:rPr>
      </w:pPr>
      <w:r w:rsidRPr="00D261C7">
        <w:rPr>
          <w:rFonts w:ascii="Tahoma" w:hAnsi="Tahoma" w:cs="Tahoma"/>
          <w:noProof/>
          <w:sz w:val="18"/>
          <w:szCs w:val="18"/>
        </w:rPr>
        <w:t>wskazania nazwy (rodzaju) towaru lub usługi, których dostawa lub świadczenie będą prowadziły do powstania obowiązku podatkowego;</w:t>
      </w:r>
    </w:p>
    <w:p w14:paraId="295EFA3E" w14:textId="4B73B7C6" w:rsidR="004D7260" w:rsidRPr="00D261C7" w:rsidRDefault="004D7260" w:rsidP="00055A36">
      <w:pPr>
        <w:pStyle w:val="Akapitzlist"/>
        <w:numPr>
          <w:ilvl w:val="1"/>
          <w:numId w:val="31"/>
        </w:numPr>
        <w:tabs>
          <w:tab w:val="left" w:pos="284"/>
        </w:tabs>
        <w:suppressAutoHyphens w:val="0"/>
        <w:spacing w:before="60" w:after="60" w:line="360" w:lineRule="auto"/>
        <w:ind w:left="1134" w:hanging="425"/>
        <w:jc w:val="both"/>
        <w:rPr>
          <w:rFonts w:ascii="Tahoma" w:hAnsi="Tahoma" w:cs="Tahoma"/>
          <w:noProof/>
          <w:sz w:val="18"/>
          <w:szCs w:val="18"/>
        </w:rPr>
      </w:pPr>
      <w:r w:rsidRPr="00D261C7">
        <w:rPr>
          <w:rFonts w:ascii="Tahoma" w:hAnsi="Tahoma" w:cs="Tahoma"/>
          <w:noProof/>
          <w:sz w:val="18"/>
          <w:szCs w:val="18"/>
        </w:rPr>
        <w:t xml:space="preserve">wskazania wartości towaru lub usługi objętego obowiązkiem podatkowym </w:t>
      </w:r>
      <w:r w:rsidR="00351C17" w:rsidRPr="00D261C7">
        <w:rPr>
          <w:rFonts w:ascii="Tahoma" w:hAnsi="Tahoma" w:cs="Tahoma"/>
          <w:noProof/>
          <w:sz w:val="18"/>
          <w:szCs w:val="18"/>
        </w:rPr>
        <w:t>Z</w:t>
      </w:r>
      <w:r w:rsidRPr="00D261C7">
        <w:rPr>
          <w:rFonts w:ascii="Tahoma" w:hAnsi="Tahoma" w:cs="Tahoma"/>
          <w:noProof/>
          <w:sz w:val="18"/>
          <w:szCs w:val="18"/>
        </w:rPr>
        <w:t>amawiającego, bez kwoty podatku;</w:t>
      </w:r>
    </w:p>
    <w:p w14:paraId="3BB2E9ED" w14:textId="77777777" w:rsidR="004D7260" w:rsidRPr="00D261C7" w:rsidRDefault="004D7260" w:rsidP="00055A36">
      <w:pPr>
        <w:pStyle w:val="Akapitzlist"/>
        <w:numPr>
          <w:ilvl w:val="1"/>
          <w:numId w:val="31"/>
        </w:numPr>
        <w:tabs>
          <w:tab w:val="left" w:pos="284"/>
        </w:tabs>
        <w:suppressAutoHyphens w:val="0"/>
        <w:spacing w:before="60" w:after="60" w:line="360" w:lineRule="auto"/>
        <w:ind w:left="1134" w:hanging="425"/>
        <w:jc w:val="both"/>
        <w:rPr>
          <w:rFonts w:ascii="Tahoma" w:hAnsi="Tahoma" w:cs="Tahoma"/>
          <w:noProof/>
          <w:sz w:val="18"/>
          <w:szCs w:val="18"/>
        </w:rPr>
      </w:pPr>
      <w:r w:rsidRPr="00D261C7">
        <w:rPr>
          <w:rFonts w:ascii="Tahoma" w:hAnsi="Tahoma" w:cs="Tahoma"/>
          <w:noProof/>
          <w:sz w:val="18"/>
          <w:szCs w:val="18"/>
        </w:rPr>
        <w:t>wskazania stawki podatku od towarów i usług, która zgodnie z wiedzą wykonawcy, będzie miała zastosowanie.</w:t>
      </w:r>
    </w:p>
    <w:p w14:paraId="59C4F4ED" w14:textId="77777777" w:rsidR="004D7260"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noProof/>
          <w:sz w:val="18"/>
          <w:szCs w:val="18"/>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184FB1C3" w14:textId="6D0C1742" w:rsidR="009D16AF" w:rsidRPr="00D261C7" w:rsidRDefault="004D7260" w:rsidP="00055A36">
      <w:pPr>
        <w:numPr>
          <w:ilvl w:val="1"/>
          <w:numId w:val="24"/>
        </w:numPr>
        <w:suppressAutoHyphens w:val="0"/>
        <w:spacing w:line="360" w:lineRule="auto"/>
        <w:jc w:val="both"/>
        <w:rPr>
          <w:rFonts w:ascii="Tahoma" w:hAnsi="Tahoma" w:cs="Tahoma"/>
          <w:sz w:val="18"/>
          <w:szCs w:val="18"/>
        </w:rPr>
      </w:pPr>
      <w:r w:rsidRPr="00D261C7">
        <w:rPr>
          <w:rFonts w:ascii="Tahoma" w:hAnsi="Tahoma" w:cs="Tahoma"/>
          <w:noProof/>
          <w:sz w:val="18"/>
          <w:szCs w:val="18"/>
        </w:rPr>
        <w:t>Sposób zapłaty i rozliczenia za realizację niniejszego zamówienia, określone zostały we wzorze</w:t>
      </w:r>
      <w:r w:rsidRPr="00D261C7">
        <w:rPr>
          <w:rFonts w:ascii="Tahoma" w:hAnsi="Tahoma" w:cs="Tahoma"/>
          <w:b/>
          <w:noProof/>
          <w:sz w:val="18"/>
          <w:szCs w:val="18"/>
        </w:rPr>
        <w:t xml:space="preserve"> umowy stanowiącym odpowiednio Załącznik nr </w:t>
      </w:r>
      <w:r w:rsidR="0050510D">
        <w:rPr>
          <w:rFonts w:ascii="Tahoma" w:hAnsi="Tahoma" w:cs="Tahoma"/>
          <w:b/>
          <w:noProof/>
          <w:sz w:val="18"/>
          <w:szCs w:val="18"/>
        </w:rPr>
        <w:t>6</w:t>
      </w:r>
      <w:r w:rsidRPr="00D261C7">
        <w:rPr>
          <w:rFonts w:ascii="Tahoma" w:hAnsi="Tahoma" w:cs="Tahoma"/>
          <w:b/>
          <w:noProof/>
          <w:sz w:val="18"/>
          <w:szCs w:val="18"/>
        </w:rPr>
        <w:t xml:space="preserve"> do SWZ</w:t>
      </w:r>
      <w:r w:rsidRPr="00D261C7">
        <w:rPr>
          <w:rFonts w:ascii="Tahoma" w:hAnsi="Tahoma" w:cs="Tahoma"/>
          <w:noProof/>
          <w:sz w:val="18"/>
          <w:szCs w:val="18"/>
        </w:rPr>
        <w:t>.</w:t>
      </w:r>
    </w:p>
    <w:p w14:paraId="161E4B20" w14:textId="77777777" w:rsidR="002F0FC3" w:rsidRPr="002F0FC3" w:rsidRDefault="002F0FC3" w:rsidP="002F0FC3">
      <w:pPr>
        <w:suppressAutoHyphens w:val="0"/>
        <w:spacing w:line="360" w:lineRule="auto"/>
        <w:ind w:left="720"/>
        <w:jc w:val="both"/>
        <w:rPr>
          <w:rFonts w:ascii="Tahoma" w:hAnsi="Tahoma" w:cs="Tahoma"/>
          <w:sz w:val="18"/>
          <w:szCs w:val="18"/>
        </w:rPr>
      </w:pPr>
    </w:p>
    <w:p w14:paraId="44633485" w14:textId="4DE4545A" w:rsidR="00EA78D8" w:rsidRPr="00FA2ACA" w:rsidRDefault="00EA78D8" w:rsidP="002F0FC3">
      <w:pPr>
        <w:pStyle w:val="Normalny1"/>
        <w:tabs>
          <w:tab w:val="left" w:pos="426"/>
        </w:tabs>
        <w:spacing w:line="360" w:lineRule="auto"/>
        <w:ind w:left="420" w:hanging="420"/>
        <w:jc w:val="both"/>
        <w:rPr>
          <w:rFonts w:eastAsia="Tahoma"/>
          <w:color w:val="auto"/>
          <w:sz w:val="18"/>
          <w:szCs w:val="18"/>
        </w:rPr>
      </w:pPr>
      <w:r w:rsidRPr="00D07E07">
        <w:rPr>
          <w:rFonts w:ascii="Tahoma" w:eastAsia="Tahoma" w:hAnsi="Tahoma" w:cs="Tahoma"/>
          <w:b/>
          <w:color w:val="auto"/>
          <w:sz w:val="20"/>
          <w:szCs w:val="20"/>
        </w:rPr>
        <w:t>15.</w:t>
      </w:r>
      <w:r w:rsidRPr="00D07E07">
        <w:rPr>
          <w:rFonts w:ascii="Tahoma" w:eastAsia="Tahoma" w:hAnsi="Tahoma" w:cs="Tahoma"/>
          <w:b/>
          <w:color w:val="auto"/>
          <w:sz w:val="20"/>
          <w:szCs w:val="20"/>
        </w:rPr>
        <w:tab/>
      </w:r>
      <w:r w:rsidRPr="00FA2ACA">
        <w:rPr>
          <w:rFonts w:ascii="Tahoma" w:eastAsia="Tahoma" w:hAnsi="Tahoma" w:cs="Tahoma"/>
          <w:b/>
          <w:color w:val="auto"/>
          <w:sz w:val="18"/>
          <w:szCs w:val="18"/>
        </w:rPr>
        <w:t xml:space="preserve">Opis kryteriów, którymi zamawiający będzie się kierował przy wyborze oferty, </w:t>
      </w:r>
      <w:r w:rsidR="00541C78" w:rsidRPr="00FA2ACA">
        <w:rPr>
          <w:rFonts w:ascii="Tahoma" w:eastAsia="Tahoma" w:hAnsi="Tahoma" w:cs="Tahoma"/>
          <w:b/>
          <w:color w:val="auto"/>
          <w:sz w:val="18"/>
          <w:szCs w:val="18"/>
        </w:rPr>
        <w:br/>
      </w:r>
      <w:r w:rsidRPr="00FA2ACA">
        <w:rPr>
          <w:rFonts w:ascii="Tahoma" w:eastAsia="Tahoma" w:hAnsi="Tahoma" w:cs="Tahoma"/>
          <w:b/>
          <w:color w:val="auto"/>
          <w:sz w:val="18"/>
          <w:szCs w:val="18"/>
        </w:rPr>
        <w:t>znaczenie kryteriów, sposób oceny ofert</w:t>
      </w:r>
      <w:r w:rsidR="002F0FC3">
        <w:rPr>
          <w:rFonts w:ascii="Tahoma" w:eastAsia="Tahoma" w:hAnsi="Tahoma" w:cs="Tahoma"/>
          <w:b/>
          <w:color w:val="auto"/>
          <w:sz w:val="18"/>
          <w:szCs w:val="18"/>
        </w:rPr>
        <w:t>.</w:t>
      </w:r>
    </w:p>
    <w:p w14:paraId="2CE2B260" w14:textId="77777777" w:rsidR="004C732D" w:rsidRPr="00EA61F3" w:rsidRDefault="00D9255D" w:rsidP="00213095">
      <w:pPr>
        <w:pStyle w:val="Tekstpodstawowy"/>
        <w:spacing w:before="120"/>
        <w:ind w:left="567" w:hanging="567"/>
        <w:jc w:val="both"/>
        <w:rPr>
          <w:spacing w:val="0"/>
          <w:sz w:val="18"/>
          <w:szCs w:val="18"/>
        </w:rPr>
      </w:pPr>
      <w:r w:rsidRPr="00EA61F3">
        <w:rPr>
          <w:rFonts w:eastAsia="Tahoma"/>
          <w:sz w:val="18"/>
          <w:szCs w:val="18"/>
        </w:rPr>
        <w:t>15</w:t>
      </w:r>
      <w:r w:rsidR="0057098A" w:rsidRPr="00EA61F3">
        <w:rPr>
          <w:rFonts w:eastAsia="Tahoma"/>
          <w:sz w:val="18"/>
          <w:szCs w:val="18"/>
        </w:rPr>
        <w:t>.1.</w:t>
      </w:r>
      <w:r w:rsidR="0057098A" w:rsidRPr="00EA61F3">
        <w:rPr>
          <w:rFonts w:eastAsia="Tahoma"/>
          <w:sz w:val="18"/>
          <w:szCs w:val="18"/>
        </w:rPr>
        <w:tab/>
      </w:r>
      <w:r w:rsidR="0057098A" w:rsidRPr="00EA61F3">
        <w:rPr>
          <w:spacing w:val="0"/>
          <w:sz w:val="18"/>
          <w:szCs w:val="18"/>
        </w:rPr>
        <w:t>Ocena ofert nieodrzuconych, złożonych przez Wykonawców niewykluczonych z postępowania zostanie dok</w:t>
      </w:r>
      <w:r w:rsidR="00213095" w:rsidRPr="00EA61F3">
        <w:rPr>
          <w:spacing w:val="0"/>
          <w:sz w:val="18"/>
          <w:szCs w:val="18"/>
        </w:rPr>
        <w:t>onana wg niżej opisanych zasad.</w:t>
      </w:r>
    </w:p>
    <w:p w14:paraId="0FE1E179" w14:textId="77777777" w:rsidR="00895DFA" w:rsidRDefault="00D9255D" w:rsidP="00A7305B">
      <w:pPr>
        <w:pStyle w:val="Default"/>
        <w:tabs>
          <w:tab w:val="left" w:pos="426"/>
        </w:tabs>
        <w:rPr>
          <w:rFonts w:ascii="Tahoma" w:hAnsi="Tahoma" w:cs="Tahoma"/>
          <w:sz w:val="18"/>
          <w:szCs w:val="18"/>
          <w:lang w:eastAsia="pl-PL"/>
        </w:rPr>
      </w:pPr>
      <w:r w:rsidRPr="00EA61F3">
        <w:rPr>
          <w:rFonts w:ascii="Tahoma" w:eastAsia="Tahoma" w:hAnsi="Tahoma" w:cs="Tahoma"/>
          <w:sz w:val="18"/>
          <w:szCs w:val="18"/>
        </w:rPr>
        <w:t>15</w:t>
      </w:r>
      <w:r w:rsidR="0057098A" w:rsidRPr="00EA61F3">
        <w:rPr>
          <w:rFonts w:ascii="Tahoma" w:eastAsia="Tahoma" w:hAnsi="Tahoma" w:cs="Tahoma"/>
          <w:sz w:val="18"/>
          <w:szCs w:val="18"/>
        </w:rPr>
        <w:t>.</w:t>
      </w:r>
      <w:r w:rsidR="00C73E06" w:rsidRPr="00EA61F3">
        <w:rPr>
          <w:rFonts w:ascii="Tahoma" w:hAnsi="Tahoma" w:cs="Tahoma"/>
          <w:sz w:val="18"/>
          <w:szCs w:val="18"/>
        </w:rPr>
        <w:t>2.</w:t>
      </w:r>
      <w:r w:rsidR="00C73E06" w:rsidRPr="00EA61F3">
        <w:rPr>
          <w:rFonts w:ascii="Tahoma" w:hAnsi="Tahoma" w:cs="Tahoma"/>
          <w:sz w:val="18"/>
          <w:szCs w:val="18"/>
        </w:rPr>
        <w:tab/>
      </w:r>
      <w:r w:rsidR="005031A5" w:rsidRPr="00EA61F3">
        <w:rPr>
          <w:rFonts w:ascii="Tahoma" w:hAnsi="Tahoma" w:cs="Tahoma"/>
          <w:sz w:val="18"/>
          <w:szCs w:val="18"/>
          <w:lang w:eastAsia="pl-PL"/>
        </w:rPr>
        <w:t xml:space="preserve"> Zamawiający dokona oceny ofert według następujących kryteriów, którym przyporządkowano następujące wagi:</w:t>
      </w:r>
      <w:bookmarkStart w:id="11" w:name="_Hlk143074311"/>
    </w:p>
    <w:p w14:paraId="623C8898" w14:textId="77777777" w:rsidR="00387BF8" w:rsidRDefault="00387BF8" w:rsidP="00A7305B">
      <w:pPr>
        <w:pStyle w:val="Default"/>
        <w:tabs>
          <w:tab w:val="left" w:pos="426"/>
        </w:tabs>
        <w:rPr>
          <w:rFonts w:ascii="Tahoma" w:hAnsi="Tahoma" w:cs="Tahoma"/>
          <w:sz w:val="18"/>
          <w:szCs w:val="18"/>
          <w:lang w:eastAsia="pl-PL"/>
        </w:rPr>
      </w:pPr>
    </w:p>
    <w:p w14:paraId="76A06547" w14:textId="3FB012D5" w:rsidR="7679B510" w:rsidRDefault="7679B510" w:rsidP="7679B510">
      <w:pPr>
        <w:tabs>
          <w:tab w:val="left" w:pos="709"/>
        </w:tabs>
        <w:spacing w:line="360" w:lineRule="auto"/>
        <w:ind w:left="426" w:hanging="426"/>
        <w:rPr>
          <w:rFonts w:ascii="Tahoma" w:hAnsi="Tahoma" w:cs="Tahoma"/>
          <w:b/>
          <w:bCs/>
          <w:sz w:val="18"/>
          <w:szCs w:val="18"/>
        </w:rPr>
      </w:pPr>
    </w:p>
    <w:p w14:paraId="237426F0" w14:textId="77777777" w:rsidR="00316541" w:rsidRPr="004F7FAC" w:rsidRDefault="00316541" w:rsidP="00055A36">
      <w:pPr>
        <w:pStyle w:val="Akapitzlist"/>
        <w:numPr>
          <w:ilvl w:val="0"/>
          <w:numId w:val="47"/>
        </w:numPr>
        <w:suppressAutoHyphens w:val="0"/>
        <w:autoSpaceDE w:val="0"/>
        <w:autoSpaceDN w:val="0"/>
        <w:adjustRightInd w:val="0"/>
        <w:spacing w:after="0" w:line="240" w:lineRule="auto"/>
        <w:jc w:val="both"/>
        <w:rPr>
          <w:rFonts w:ascii="Tahoma" w:eastAsiaTheme="majorEastAsia" w:hAnsi="Tahoma" w:cs="Tahoma"/>
          <w:b/>
          <w:color w:val="0F4761" w:themeColor="accent1" w:themeShade="BF"/>
          <w:kern w:val="2"/>
          <w:sz w:val="18"/>
          <w:szCs w:val="18"/>
        </w:rPr>
      </w:pPr>
      <w:r w:rsidRPr="004F7FAC">
        <w:rPr>
          <w:rFonts w:ascii="Tahoma" w:hAnsi="Tahoma" w:cs="Tahoma"/>
          <w:sz w:val="18"/>
          <w:szCs w:val="18"/>
        </w:rPr>
        <w:t>Zamawiający dokona oceny ofert według następujących kryteriów, którym przyporządkowano następujące wagi</w:t>
      </w:r>
      <w:r w:rsidRPr="004F7FAC">
        <w:rPr>
          <w:rFonts w:ascii="Tahoma" w:hAnsi="Tahoma" w:cs="Tahoma"/>
          <w:b/>
          <w:sz w:val="18"/>
          <w:szCs w:val="18"/>
        </w:rPr>
        <w:t>:</w:t>
      </w:r>
    </w:p>
    <w:p w14:paraId="3A069583" w14:textId="77777777" w:rsidR="00316541" w:rsidRPr="004F7FAC" w:rsidRDefault="00316541" w:rsidP="00316541">
      <w:pPr>
        <w:rPr>
          <w:rFonts w:ascii="Tahoma" w:hAnsi="Tahoma" w:cs="Tahoma"/>
          <w:sz w:val="18"/>
          <w:szCs w:val="18"/>
        </w:rPr>
      </w:pPr>
    </w:p>
    <w:tbl>
      <w:tblPr>
        <w:tblStyle w:val="Tabela-Siatka"/>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539"/>
        <w:gridCol w:w="1276"/>
      </w:tblGrid>
      <w:tr w:rsidR="00316541" w:rsidRPr="004F7FAC" w14:paraId="687504FC" w14:textId="77777777" w:rsidTr="3B1DEFE6">
        <w:trPr>
          <w:jc w:val="center"/>
        </w:trPr>
        <w:tc>
          <w:tcPr>
            <w:tcW w:w="3539" w:type="dxa"/>
            <w:shd w:val="clear" w:color="auto" w:fill="BFBFBF" w:themeFill="background1" w:themeFillShade="BF"/>
          </w:tcPr>
          <w:p w14:paraId="29A291A4" w14:textId="77777777" w:rsidR="00316541" w:rsidRPr="004F7FAC" w:rsidRDefault="00316541" w:rsidP="00167520">
            <w:pPr>
              <w:rPr>
                <w:rFonts w:ascii="Tahoma" w:hAnsi="Tahoma" w:cs="Tahoma"/>
                <w:b/>
                <w:bCs/>
                <w:sz w:val="18"/>
                <w:szCs w:val="18"/>
              </w:rPr>
            </w:pPr>
            <w:r w:rsidRPr="004F7FAC">
              <w:rPr>
                <w:rFonts w:ascii="Tahoma" w:hAnsi="Tahoma" w:cs="Tahoma"/>
                <w:b/>
                <w:bCs/>
                <w:sz w:val="18"/>
                <w:szCs w:val="18"/>
              </w:rPr>
              <w:t>Składnik</w:t>
            </w:r>
          </w:p>
        </w:tc>
        <w:tc>
          <w:tcPr>
            <w:tcW w:w="1276" w:type="dxa"/>
            <w:shd w:val="clear" w:color="auto" w:fill="BFBFBF" w:themeFill="background1" w:themeFillShade="BF"/>
          </w:tcPr>
          <w:p w14:paraId="5CBA0C41" w14:textId="77777777" w:rsidR="00316541" w:rsidRPr="004F7FAC" w:rsidRDefault="00316541" w:rsidP="00167520">
            <w:pPr>
              <w:jc w:val="center"/>
              <w:rPr>
                <w:rFonts w:ascii="Tahoma" w:hAnsi="Tahoma" w:cs="Tahoma"/>
                <w:b/>
                <w:bCs/>
                <w:sz w:val="18"/>
                <w:szCs w:val="18"/>
              </w:rPr>
            </w:pPr>
            <w:r w:rsidRPr="004F7FAC">
              <w:rPr>
                <w:rFonts w:ascii="Tahoma" w:hAnsi="Tahoma" w:cs="Tahoma"/>
                <w:b/>
                <w:bCs/>
                <w:sz w:val="18"/>
                <w:szCs w:val="18"/>
              </w:rPr>
              <w:t>Waga</w:t>
            </w:r>
          </w:p>
        </w:tc>
      </w:tr>
      <w:tr w:rsidR="00316541" w:rsidRPr="004F7FAC" w14:paraId="5B05EC63" w14:textId="77777777" w:rsidTr="3B1DEFE6">
        <w:trPr>
          <w:jc w:val="center"/>
        </w:trPr>
        <w:tc>
          <w:tcPr>
            <w:tcW w:w="3539" w:type="dxa"/>
          </w:tcPr>
          <w:p w14:paraId="6C4D1C8C" w14:textId="77777777" w:rsidR="00316541" w:rsidRPr="004F7FAC" w:rsidRDefault="00316541" w:rsidP="00167520">
            <w:pPr>
              <w:rPr>
                <w:rFonts w:ascii="Tahoma" w:hAnsi="Tahoma" w:cs="Tahoma"/>
                <w:sz w:val="18"/>
                <w:szCs w:val="18"/>
              </w:rPr>
            </w:pPr>
            <w:r w:rsidRPr="004F7FAC">
              <w:rPr>
                <w:rFonts w:ascii="Tahoma" w:hAnsi="Tahoma" w:cs="Tahoma"/>
                <w:sz w:val="18"/>
                <w:szCs w:val="18"/>
              </w:rPr>
              <w:t>Cena</w:t>
            </w:r>
          </w:p>
        </w:tc>
        <w:tc>
          <w:tcPr>
            <w:tcW w:w="1276" w:type="dxa"/>
          </w:tcPr>
          <w:p w14:paraId="654D215D" w14:textId="7C5880EA" w:rsidR="00316541" w:rsidRPr="004F7FAC" w:rsidRDefault="009A0B73" w:rsidP="00167520">
            <w:pPr>
              <w:jc w:val="center"/>
              <w:rPr>
                <w:rFonts w:ascii="Tahoma" w:hAnsi="Tahoma" w:cs="Tahoma"/>
                <w:sz w:val="18"/>
                <w:szCs w:val="18"/>
              </w:rPr>
            </w:pPr>
            <w:r>
              <w:rPr>
                <w:rFonts w:ascii="Tahoma" w:hAnsi="Tahoma" w:cs="Tahoma"/>
                <w:sz w:val="18"/>
                <w:szCs w:val="18"/>
              </w:rPr>
              <w:t>100</w:t>
            </w:r>
            <w:r w:rsidR="00316541" w:rsidRPr="004F7FAC">
              <w:rPr>
                <w:rFonts w:ascii="Tahoma" w:hAnsi="Tahoma" w:cs="Tahoma"/>
                <w:sz w:val="18"/>
                <w:szCs w:val="18"/>
              </w:rPr>
              <w:t>%</w:t>
            </w:r>
          </w:p>
        </w:tc>
      </w:tr>
    </w:tbl>
    <w:p w14:paraId="739DD94B" w14:textId="77777777" w:rsidR="00316541" w:rsidRPr="004F7FAC" w:rsidRDefault="00316541" w:rsidP="00316541">
      <w:pPr>
        <w:ind w:left="720"/>
        <w:rPr>
          <w:rFonts w:ascii="Tahoma" w:hAnsi="Tahoma" w:cs="Tahoma"/>
          <w:sz w:val="18"/>
          <w:szCs w:val="18"/>
        </w:rPr>
      </w:pPr>
    </w:p>
    <w:p w14:paraId="09A60FFB" w14:textId="77777777" w:rsidR="00316541" w:rsidRPr="004F7FAC" w:rsidRDefault="00316541" w:rsidP="00055A36">
      <w:pPr>
        <w:pStyle w:val="Akapitzlist"/>
        <w:numPr>
          <w:ilvl w:val="0"/>
          <w:numId w:val="47"/>
        </w:numPr>
        <w:suppressAutoHyphens w:val="0"/>
        <w:autoSpaceDE w:val="0"/>
        <w:autoSpaceDN w:val="0"/>
        <w:adjustRightInd w:val="0"/>
        <w:spacing w:after="0" w:line="240" w:lineRule="auto"/>
        <w:jc w:val="both"/>
        <w:rPr>
          <w:rFonts w:ascii="Tahoma" w:hAnsi="Tahoma" w:cs="Tahoma"/>
          <w:sz w:val="18"/>
          <w:szCs w:val="18"/>
        </w:rPr>
      </w:pPr>
      <w:r w:rsidRPr="004F7FAC">
        <w:rPr>
          <w:rFonts w:ascii="Tahoma" w:hAnsi="Tahoma" w:cs="Tahoma"/>
          <w:sz w:val="18"/>
          <w:szCs w:val="18"/>
        </w:rPr>
        <w:t>Oferty oceniane będą wg następującego wzoru:</w:t>
      </w:r>
    </w:p>
    <w:p w14:paraId="42BFBBDE" w14:textId="77777777" w:rsidR="00316541" w:rsidRPr="004F7FAC" w:rsidRDefault="00316541" w:rsidP="00316541">
      <w:pPr>
        <w:rPr>
          <w:rFonts w:ascii="Tahoma" w:hAnsi="Tahoma" w:cs="Tahoma"/>
          <w:sz w:val="18"/>
          <w:szCs w:val="18"/>
        </w:rPr>
      </w:pPr>
    </w:p>
    <w:p w14:paraId="50970984" w14:textId="0D102461" w:rsidR="00316541" w:rsidRPr="004F7FAC" w:rsidRDefault="00316541" w:rsidP="00316541">
      <w:pPr>
        <w:jc w:val="center"/>
        <w:rPr>
          <w:rFonts w:ascii="Tahoma" w:hAnsi="Tahoma" w:cs="Tahoma"/>
          <w:sz w:val="18"/>
          <w:szCs w:val="18"/>
        </w:rPr>
      </w:pPr>
      <w:r w:rsidRPr="004F7FAC">
        <w:rPr>
          <w:rFonts w:ascii="Tahoma" w:hAnsi="Tahoma" w:cs="Tahoma"/>
          <w:b/>
          <w:bCs/>
          <w:sz w:val="18"/>
          <w:szCs w:val="18"/>
          <w:lang w:eastAsia="pl-PL"/>
        </w:rPr>
        <w:t xml:space="preserve">W= </w:t>
      </w:r>
      <w:proofErr w:type="spellStart"/>
      <w:r w:rsidRPr="004F7FAC">
        <w:rPr>
          <w:rFonts w:ascii="Tahoma" w:hAnsi="Tahoma" w:cs="Tahoma"/>
          <w:b/>
          <w:bCs/>
          <w:sz w:val="18"/>
          <w:szCs w:val="18"/>
          <w:lang w:eastAsia="pl-PL"/>
        </w:rPr>
        <w:t>Cmin</w:t>
      </w:r>
      <w:proofErr w:type="spellEnd"/>
      <w:r w:rsidRPr="004F7FAC">
        <w:rPr>
          <w:rFonts w:ascii="Tahoma" w:hAnsi="Tahoma" w:cs="Tahoma"/>
          <w:b/>
          <w:bCs/>
          <w:sz w:val="18"/>
          <w:szCs w:val="18"/>
          <w:lang w:eastAsia="pl-PL"/>
        </w:rPr>
        <w:t>/</w:t>
      </w:r>
      <w:proofErr w:type="spellStart"/>
      <w:r w:rsidRPr="004F7FAC">
        <w:rPr>
          <w:rFonts w:ascii="Tahoma" w:hAnsi="Tahoma" w:cs="Tahoma"/>
          <w:b/>
          <w:bCs/>
          <w:sz w:val="18"/>
          <w:szCs w:val="18"/>
          <w:lang w:eastAsia="pl-PL"/>
        </w:rPr>
        <w:t>Cb</w:t>
      </w:r>
      <w:proofErr w:type="spellEnd"/>
      <w:r w:rsidRPr="004F7FAC">
        <w:rPr>
          <w:rFonts w:ascii="Tahoma" w:hAnsi="Tahoma" w:cs="Tahoma"/>
          <w:b/>
          <w:bCs/>
          <w:sz w:val="18"/>
          <w:szCs w:val="18"/>
          <w:lang w:eastAsia="pl-PL"/>
        </w:rPr>
        <w:t xml:space="preserve"> *</w:t>
      </w:r>
      <w:r w:rsidR="0050510D">
        <w:rPr>
          <w:rFonts w:ascii="Tahoma" w:hAnsi="Tahoma" w:cs="Tahoma"/>
          <w:b/>
          <w:bCs/>
          <w:sz w:val="18"/>
          <w:szCs w:val="18"/>
          <w:lang w:eastAsia="pl-PL"/>
        </w:rPr>
        <w:t>100</w:t>
      </w:r>
      <w:r w:rsidRPr="004F7FAC">
        <w:rPr>
          <w:rFonts w:ascii="Tahoma" w:hAnsi="Tahoma" w:cs="Tahoma"/>
          <w:b/>
          <w:bCs/>
          <w:sz w:val="18"/>
          <w:szCs w:val="18"/>
          <w:lang w:eastAsia="pl-PL"/>
        </w:rPr>
        <w:t xml:space="preserve"> </w:t>
      </w:r>
    </w:p>
    <w:p w14:paraId="4D54ECF0" w14:textId="77777777" w:rsidR="00316541" w:rsidRPr="004F7FAC" w:rsidRDefault="00316541" w:rsidP="00316541">
      <w:pPr>
        <w:rPr>
          <w:rFonts w:ascii="Tahoma" w:hAnsi="Tahoma" w:cs="Tahoma"/>
          <w:sz w:val="18"/>
          <w:szCs w:val="18"/>
        </w:rPr>
      </w:pPr>
    </w:p>
    <w:p w14:paraId="4E1280D0" w14:textId="77777777" w:rsidR="00316541" w:rsidRPr="004F7FAC" w:rsidRDefault="00316541" w:rsidP="00316541">
      <w:pPr>
        <w:rPr>
          <w:rFonts w:ascii="Tahoma" w:hAnsi="Tahoma" w:cs="Tahoma"/>
          <w:sz w:val="18"/>
          <w:szCs w:val="18"/>
        </w:rPr>
      </w:pPr>
      <w:r w:rsidRPr="004F7FAC">
        <w:rPr>
          <w:rFonts w:ascii="Tahoma" w:hAnsi="Tahoma" w:cs="Tahoma"/>
          <w:sz w:val="18"/>
          <w:szCs w:val="18"/>
        </w:rPr>
        <w:t>Gdzie:</w:t>
      </w:r>
    </w:p>
    <w:p w14:paraId="36E48C4C" w14:textId="77777777" w:rsidR="00316541" w:rsidRPr="004F7FAC" w:rsidRDefault="00316541" w:rsidP="00955A9A">
      <w:pPr>
        <w:spacing w:line="360" w:lineRule="auto"/>
        <w:ind w:left="708"/>
        <w:rPr>
          <w:rFonts w:ascii="Tahoma" w:hAnsi="Tahoma" w:cs="Tahoma"/>
          <w:sz w:val="18"/>
          <w:szCs w:val="18"/>
          <w:lang w:eastAsia="pl-PL"/>
        </w:rPr>
      </w:pPr>
      <w:r w:rsidRPr="004F7FAC">
        <w:rPr>
          <w:rFonts w:ascii="Tahoma" w:hAnsi="Tahoma" w:cs="Tahoma"/>
          <w:b/>
          <w:bCs/>
          <w:sz w:val="18"/>
          <w:szCs w:val="18"/>
          <w:lang w:eastAsia="pl-PL"/>
        </w:rPr>
        <w:t>W</w:t>
      </w:r>
      <w:r w:rsidRPr="004F7FAC">
        <w:rPr>
          <w:rFonts w:ascii="Tahoma" w:hAnsi="Tahoma" w:cs="Tahoma"/>
          <w:sz w:val="18"/>
          <w:szCs w:val="18"/>
          <w:lang w:eastAsia="pl-PL"/>
        </w:rPr>
        <w:t xml:space="preserve"> - całkowita wartość oferty</w:t>
      </w:r>
    </w:p>
    <w:p w14:paraId="78E70630" w14:textId="389ED86F" w:rsidR="00316541" w:rsidRPr="004F7FAC" w:rsidRDefault="00316541" w:rsidP="00955A9A">
      <w:pPr>
        <w:spacing w:line="360" w:lineRule="auto"/>
        <w:ind w:left="708"/>
        <w:rPr>
          <w:rFonts w:ascii="Tahoma" w:hAnsi="Tahoma" w:cs="Tahoma"/>
          <w:sz w:val="18"/>
          <w:szCs w:val="18"/>
          <w:lang w:eastAsia="pl-PL"/>
        </w:rPr>
      </w:pPr>
      <w:proofErr w:type="spellStart"/>
      <w:r w:rsidRPr="004F7FAC">
        <w:rPr>
          <w:rFonts w:ascii="Tahoma" w:hAnsi="Tahoma" w:cs="Tahoma"/>
          <w:b/>
          <w:bCs/>
          <w:sz w:val="18"/>
          <w:szCs w:val="18"/>
          <w:lang w:eastAsia="pl-PL"/>
        </w:rPr>
        <w:t>Cmin</w:t>
      </w:r>
      <w:proofErr w:type="spellEnd"/>
      <w:r w:rsidRPr="004F7FAC">
        <w:rPr>
          <w:rFonts w:ascii="Tahoma" w:hAnsi="Tahoma" w:cs="Tahoma"/>
          <w:sz w:val="18"/>
          <w:szCs w:val="18"/>
          <w:lang w:eastAsia="pl-PL"/>
        </w:rPr>
        <w:t xml:space="preserve"> - Najniższa cena spośród złożonych ofert niepodlegających odrzuceniu</w:t>
      </w:r>
      <w:r w:rsidR="009744CA">
        <w:rPr>
          <w:rFonts w:ascii="Tahoma" w:hAnsi="Tahoma" w:cs="Tahoma"/>
          <w:sz w:val="18"/>
          <w:szCs w:val="18"/>
          <w:lang w:eastAsia="pl-PL"/>
        </w:rPr>
        <w:t>*</w:t>
      </w:r>
    </w:p>
    <w:p w14:paraId="51E563AF" w14:textId="58B3AA64" w:rsidR="00316541" w:rsidRPr="004F7FAC" w:rsidRDefault="00316541" w:rsidP="00955A9A">
      <w:pPr>
        <w:spacing w:line="360" w:lineRule="auto"/>
        <w:ind w:left="708"/>
        <w:rPr>
          <w:rFonts w:ascii="Tahoma" w:hAnsi="Tahoma" w:cs="Tahoma"/>
          <w:sz w:val="18"/>
          <w:szCs w:val="18"/>
          <w:lang w:eastAsia="pl-PL"/>
        </w:rPr>
      </w:pPr>
      <w:proofErr w:type="spellStart"/>
      <w:r w:rsidRPr="004F7FAC">
        <w:rPr>
          <w:rFonts w:ascii="Tahoma" w:hAnsi="Tahoma" w:cs="Tahoma"/>
          <w:b/>
          <w:bCs/>
          <w:sz w:val="18"/>
          <w:szCs w:val="18"/>
          <w:lang w:eastAsia="pl-PL"/>
        </w:rPr>
        <w:t>Cb</w:t>
      </w:r>
      <w:proofErr w:type="spellEnd"/>
      <w:r w:rsidRPr="004F7FAC">
        <w:rPr>
          <w:rFonts w:ascii="Tahoma" w:hAnsi="Tahoma" w:cs="Tahoma"/>
          <w:sz w:val="18"/>
          <w:szCs w:val="18"/>
          <w:lang w:eastAsia="pl-PL"/>
        </w:rPr>
        <w:t>- Cena oferty badanej</w:t>
      </w:r>
      <w:r w:rsidR="009744CA">
        <w:rPr>
          <w:rFonts w:ascii="Tahoma" w:hAnsi="Tahoma" w:cs="Tahoma"/>
          <w:sz w:val="18"/>
          <w:szCs w:val="18"/>
          <w:lang w:eastAsia="pl-PL"/>
        </w:rPr>
        <w:t>*</w:t>
      </w:r>
    </w:p>
    <w:bookmarkEnd w:id="11"/>
    <w:p w14:paraId="47638AF0" w14:textId="6BBDE370" w:rsidR="00895DFA" w:rsidRPr="00045F0C" w:rsidRDefault="00895DFA" w:rsidP="4A07495A">
      <w:pPr>
        <w:pStyle w:val="Default"/>
        <w:tabs>
          <w:tab w:val="left" w:pos="426"/>
        </w:tabs>
        <w:suppressAutoHyphens w:val="0"/>
        <w:autoSpaceDN w:val="0"/>
        <w:adjustRightInd w:val="0"/>
        <w:spacing w:before="120" w:line="360" w:lineRule="auto"/>
        <w:jc w:val="both"/>
        <w:rPr>
          <w:rFonts w:ascii="Tahoma" w:hAnsi="Tahoma" w:cs="Tahoma"/>
          <w:bCs/>
          <w:sz w:val="18"/>
          <w:szCs w:val="18"/>
        </w:rPr>
      </w:pPr>
      <w:r w:rsidRPr="00045F0C">
        <w:rPr>
          <w:rFonts w:ascii="Tahoma" w:hAnsi="Tahoma" w:cs="Tahoma"/>
          <w:bCs/>
          <w:sz w:val="18"/>
          <w:szCs w:val="18"/>
        </w:rPr>
        <w:t>Zamawiający udzieli zamówienia wykonawcy, którego oferta:</w:t>
      </w:r>
    </w:p>
    <w:p w14:paraId="50D601C9" w14:textId="12DDA9D5" w:rsidR="00895DFA" w:rsidRPr="00045F0C" w:rsidRDefault="00895DFA" w:rsidP="00055A36">
      <w:pPr>
        <w:numPr>
          <w:ilvl w:val="0"/>
          <w:numId w:val="11"/>
        </w:numPr>
        <w:tabs>
          <w:tab w:val="num" w:pos="180"/>
          <w:tab w:val="left" w:pos="567"/>
          <w:tab w:val="left" w:pos="1080"/>
        </w:tabs>
        <w:suppressAutoHyphens w:val="0"/>
        <w:autoSpaceDE w:val="0"/>
        <w:autoSpaceDN w:val="0"/>
        <w:adjustRightInd w:val="0"/>
        <w:spacing w:before="120" w:line="260" w:lineRule="exact"/>
        <w:ind w:left="567" w:hanging="567"/>
        <w:jc w:val="both"/>
        <w:rPr>
          <w:rFonts w:ascii="Tahoma" w:hAnsi="Tahoma" w:cs="Tahoma"/>
          <w:bCs/>
          <w:sz w:val="18"/>
          <w:szCs w:val="18"/>
        </w:rPr>
      </w:pPr>
      <w:r w:rsidRPr="00045F0C">
        <w:rPr>
          <w:rFonts w:ascii="Tahoma" w:hAnsi="Tahoma" w:cs="Tahoma"/>
          <w:bCs/>
          <w:sz w:val="18"/>
          <w:szCs w:val="18"/>
        </w:rPr>
        <w:t xml:space="preserve">odpowiada zasadom określonym w </w:t>
      </w:r>
      <w:r w:rsidRPr="00045F0C">
        <w:rPr>
          <w:rFonts w:ascii="Tahoma" w:hAnsi="Tahoma" w:cs="Tahoma"/>
          <w:bCs/>
          <w:i/>
          <w:sz w:val="18"/>
          <w:szCs w:val="18"/>
          <w:u w:val="single"/>
        </w:rPr>
        <w:t>ustawie</w:t>
      </w:r>
      <w:r w:rsidRPr="00045F0C">
        <w:rPr>
          <w:rFonts w:ascii="Tahoma" w:hAnsi="Tahoma" w:cs="Tahoma"/>
          <w:bCs/>
          <w:sz w:val="18"/>
          <w:szCs w:val="18"/>
          <w:u w:val="single"/>
        </w:rPr>
        <w:t xml:space="preserve"> </w:t>
      </w:r>
      <w:r w:rsidR="006001BF">
        <w:rPr>
          <w:rFonts w:ascii="Tahoma" w:hAnsi="Tahoma" w:cs="Tahoma"/>
          <w:bCs/>
          <w:sz w:val="18"/>
          <w:szCs w:val="18"/>
          <w:u w:val="single"/>
        </w:rPr>
        <w:t>.</w:t>
      </w:r>
    </w:p>
    <w:p w14:paraId="3D0F6BBD" w14:textId="0D0EFBC7" w:rsidR="00895DFA" w:rsidRPr="00045F0C" w:rsidRDefault="00895DFA" w:rsidP="00055A36">
      <w:pPr>
        <w:numPr>
          <w:ilvl w:val="0"/>
          <w:numId w:val="11"/>
        </w:numPr>
        <w:tabs>
          <w:tab w:val="num" w:pos="180"/>
          <w:tab w:val="left" w:pos="567"/>
          <w:tab w:val="left" w:pos="1080"/>
        </w:tabs>
        <w:suppressAutoHyphens w:val="0"/>
        <w:autoSpaceDE w:val="0"/>
        <w:autoSpaceDN w:val="0"/>
        <w:adjustRightInd w:val="0"/>
        <w:spacing w:before="120" w:line="260" w:lineRule="exact"/>
        <w:ind w:left="567" w:hanging="567"/>
        <w:jc w:val="both"/>
        <w:rPr>
          <w:rFonts w:ascii="Tahoma" w:hAnsi="Tahoma" w:cs="Tahoma"/>
          <w:bCs/>
          <w:sz w:val="18"/>
          <w:szCs w:val="18"/>
        </w:rPr>
      </w:pPr>
      <w:r w:rsidRPr="00045F0C">
        <w:rPr>
          <w:rFonts w:ascii="Tahoma" w:hAnsi="Tahoma" w:cs="Tahoma"/>
          <w:bCs/>
          <w:sz w:val="18"/>
          <w:szCs w:val="18"/>
        </w:rPr>
        <w:t xml:space="preserve">odpowiada zasadom określonym w Specyfikacji Warunków Zamówienia </w:t>
      </w:r>
      <w:r w:rsidR="006001BF">
        <w:rPr>
          <w:rFonts w:ascii="Tahoma" w:hAnsi="Tahoma" w:cs="Tahoma"/>
          <w:bCs/>
          <w:sz w:val="18"/>
          <w:szCs w:val="18"/>
        </w:rPr>
        <w:t>.</w:t>
      </w:r>
    </w:p>
    <w:p w14:paraId="13A504D5" w14:textId="2E54FA31" w:rsidR="00895DFA" w:rsidRPr="00045F0C" w:rsidRDefault="00895DFA" w:rsidP="00055A36">
      <w:pPr>
        <w:numPr>
          <w:ilvl w:val="0"/>
          <w:numId w:val="11"/>
        </w:numPr>
        <w:tabs>
          <w:tab w:val="num" w:pos="180"/>
          <w:tab w:val="left" w:pos="567"/>
          <w:tab w:val="left" w:pos="1080"/>
        </w:tabs>
        <w:suppressAutoHyphens w:val="0"/>
        <w:autoSpaceDE w:val="0"/>
        <w:autoSpaceDN w:val="0"/>
        <w:adjustRightInd w:val="0"/>
        <w:spacing w:before="120" w:line="260" w:lineRule="exact"/>
        <w:ind w:left="567" w:hanging="567"/>
        <w:jc w:val="both"/>
        <w:rPr>
          <w:rFonts w:ascii="Tahoma" w:hAnsi="Tahoma" w:cs="Tahoma"/>
          <w:bCs/>
          <w:sz w:val="18"/>
          <w:szCs w:val="18"/>
        </w:rPr>
      </w:pPr>
      <w:r w:rsidRPr="00045F0C">
        <w:rPr>
          <w:rFonts w:ascii="Tahoma" w:hAnsi="Tahoma" w:cs="Tahoma"/>
          <w:bCs/>
          <w:sz w:val="18"/>
          <w:szCs w:val="18"/>
        </w:rPr>
        <w:t>uzyska najwyższą wartość oceny punktowej „W” zgodnie z punktem 15.2</w:t>
      </w:r>
      <w:r w:rsidR="006001BF">
        <w:rPr>
          <w:rFonts w:ascii="Tahoma" w:hAnsi="Tahoma" w:cs="Tahoma"/>
          <w:bCs/>
          <w:sz w:val="18"/>
          <w:szCs w:val="18"/>
        </w:rPr>
        <w:t>.</w:t>
      </w:r>
    </w:p>
    <w:p w14:paraId="3CB72AAF" w14:textId="77777777" w:rsidR="001F2287" w:rsidRPr="00227685" w:rsidRDefault="00895DFA" w:rsidP="00055A36">
      <w:pPr>
        <w:numPr>
          <w:ilvl w:val="1"/>
          <w:numId w:val="14"/>
        </w:numPr>
        <w:tabs>
          <w:tab w:val="left" w:pos="567"/>
        </w:tabs>
        <w:suppressAutoHyphens w:val="0"/>
        <w:autoSpaceDE w:val="0"/>
        <w:autoSpaceDN w:val="0"/>
        <w:adjustRightInd w:val="0"/>
        <w:spacing w:before="120" w:line="360" w:lineRule="auto"/>
        <w:ind w:left="567" w:hanging="567"/>
        <w:jc w:val="both"/>
        <w:rPr>
          <w:rFonts w:ascii="Tahoma" w:hAnsi="Tahoma" w:cs="Tahoma"/>
          <w:sz w:val="18"/>
          <w:szCs w:val="18"/>
        </w:rPr>
      </w:pPr>
      <w:r w:rsidRPr="00045F0C">
        <w:rPr>
          <w:rFonts w:ascii="Tahoma" w:hAnsi="Tahoma" w:cs="Tahoma"/>
          <w:sz w:val="18"/>
          <w:szCs w:val="18"/>
        </w:rPr>
        <w:t>O wyniku postępowania (wyborze oferty), Zamawiający powiadomi niezwłocznie na piśmie wszystkich wykonawców, którzy ubiegali się o udzielenie zamówienia.</w:t>
      </w:r>
    </w:p>
    <w:p w14:paraId="59ED441B" w14:textId="77777777" w:rsidR="00085B68" w:rsidRPr="00EA61F3" w:rsidRDefault="00085B68" w:rsidP="005031A5">
      <w:pPr>
        <w:pStyle w:val="Default"/>
        <w:tabs>
          <w:tab w:val="left" w:pos="426"/>
        </w:tabs>
        <w:rPr>
          <w:rFonts w:ascii="Tahoma" w:hAnsi="Tahoma" w:cs="Tahoma"/>
          <w:b/>
          <w:bCs/>
          <w:sz w:val="18"/>
          <w:szCs w:val="18"/>
          <w:lang w:eastAsia="pl-PL"/>
        </w:rPr>
      </w:pPr>
    </w:p>
    <w:p w14:paraId="7E5A930D" w14:textId="585C99EC" w:rsidR="00C73E06" w:rsidRDefault="00C73E06" w:rsidP="00055A36">
      <w:pPr>
        <w:numPr>
          <w:ilvl w:val="1"/>
          <w:numId w:val="14"/>
        </w:numPr>
        <w:suppressAutoHyphens w:val="0"/>
        <w:autoSpaceDE w:val="0"/>
        <w:autoSpaceDN w:val="0"/>
        <w:adjustRightInd w:val="0"/>
        <w:spacing w:line="360" w:lineRule="auto"/>
        <w:ind w:left="567" w:hanging="567"/>
        <w:jc w:val="both"/>
        <w:rPr>
          <w:rFonts w:ascii="Tahoma" w:hAnsi="Tahoma" w:cs="Tahoma"/>
          <w:sz w:val="18"/>
          <w:szCs w:val="18"/>
        </w:rPr>
      </w:pPr>
      <w:r w:rsidRPr="00292C16">
        <w:rPr>
          <w:rFonts w:ascii="Tahoma" w:hAnsi="Tahoma" w:cs="Tahoma"/>
          <w:sz w:val="18"/>
          <w:szCs w:val="18"/>
        </w:rPr>
        <w:t xml:space="preserve">Jeżeli nie można wybrać najkorzystniejszej oferty z uwagi na to, że dwie lub więcej ofert przedstawia taki sam bilans ceny zamawiający spośród tych ofert wybiera ofertę z najniższą </w:t>
      </w:r>
      <w:r w:rsidR="00CF2692" w:rsidRPr="00292C16">
        <w:rPr>
          <w:rFonts w:ascii="Tahoma" w:hAnsi="Tahoma" w:cs="Tahoma"/>
          <w:sz w:val="18"/>
          <w:szCs w:val="18"/>
        </w:rPr>
        <w:t>ceną, a</w:t>
      </w:r>
      <w:r w:rsidRPr="00292C16">
        <w:rPr>
          <w:rFonts w:ascii="Tahoma" w:hAnsi="Tahoma" w:cs="Tahoma"/>
          <w:sz w:val="18"/>
          <w:szCs w:val="18"/>
        </w:rPr>
        <w:t xml:space="preserve"> jeżeli zostały złożone oferty o takiej samej cenie, Zamawiający wzywa wykonawców, którzy złożyli te oferty, do złożenia w terminie określonym przez Zamawiającego ofert dodatkowych. Wykonawcy, składając oferty dodatkowe, nie mogą zaoferować cen </w:t>
      </w:r>
      <w:r w:rsidR="00CF2692" w:rsidRPr="00292C16">
        <w:rPr>
          <w:rFonts w:ascii="Tahoma" w:hAnsi="Tahoma" w:cs="Tahoma"/>
          <w:sz w:val="18"/>
          <w:szCs w:val="18"/>
        </w:rPr>
        <w:t>wyższych</w:t>
      </w:r>
      <w:r w:rsidRPr="00292C16">
        <w:rPr>
          <w:rFonts w:ascii="Tahoma" w:hAnsi="Tahoma" w:cs="Tahoma"/>
          <w:sz w:val="18"/>
          <w:szCs w:val="18"/>
        </w:rPr>
        <w:t xml:space="preserve"> niż zaoferowane w złożonych ofertach.</w:t>
      </w:r>
    </w:p>
    <w:p w14:paraId="73C8525B" w14:textId="510A86DF" w:rsidR="0057098A" w:rsidRDefault="0057098A" w:rsidP="00055A36">
      <w:pPr>
        <w:numPr>
          <w:ilvl w:val="1"/>
          <w:numId w:val="14"/>
        </w:numPr>
        <w:tabs>
          <w:tab w:val="left" w:pos="567"/>
        </w:tabs>
        <w:suppressAutoHyphens w:val="0"/>
        <w:autoSpaceDE w:val="0"/>
        <w:autoSpaceDN w:val="0"/>
        <w:adjustRightInd w:val="0"/>
        <w:spacing w:line="360" w:lineRule="auto"/>
        <w:ind w:left="567" w:hanging="567"/>
        <w:jc w:val="both"/>
        <w:rPr>
          <w:rFonts w:ascii="Tahoma" w:hAnsi="Tahoma" w:cs="Tahoma"/>
          <w:sz w:val="18"/>
          <w:szCs w:val="18"/>
        </w:rPr>
      </w:pPr>
      <w:r w:rsidRPr="00C73E06">
        <w:rPr>
          <w:rFonts w:ascii="Tahoma" w:hAnsi="Tahoma" w:cs="Tahoma"/>
          <w:sz w:val="18"/>
          <w:szCs w:val="18"/>
        </w:rPr>
        <w:t xml:space="preserve">W toku oceny ofert zamawiający może żądać od wykonawcy pisemnych wyjaśnień dotyczących treści </w:t>
      </w:r>
      <w:r w:rsidR="00000AAC" w:rsidRPr="00C73E06">
        <w:rPr>
          <w:rFonts w:ascii="Tahoma" w:hAnsi="Tahoma" w:cs="Tahoma"/>
          <w:sz w:val="18"/>
          <w:szCs w:val="18"/>
        </w:rPr>
        <w:t xml:space="preserve">złożonej </w:t>
      </w:r>
      <w:r w:rsidR="00000AAC">
        <w:rPr>
          <w:rFonts w:ascii="Tahoma" w:hAnsi="Tahoma" w:cs="Tahoma"/>
          <w:sz w:val="18"/>
          <w:szCs w:val="18"/>
        </w:rPr>
        <w:t>oferty</w:t>
      </w:r>
      <w:r w:rsidRPr="00C73E06">
        <w:rPr>
          <w:rFonts w:ascii="Tahoma" w:hAnsi="Tahoma" w:cs="Tahoma"/>
          <w:sz w:val="18"/>
          <w:szCs w:val="18"/>
        </w:rPr>
        <w:t>.</w:t>
      </w:r>
    </w:p>
    <w:p w14:paraId="670C57FB" w14:textId="77777777" w:rsidR="0057098A" w:rsidRDefault="0057098A" w:rsidP="00055A36">
      <w:pPr>
        <w:numPr>
          <w:ilvl w:val="1"/>
          <w:numId w:val="14"/>
        </w:numPr>
        <w:tabs>
          <w:tab w:val="left" w:pos="567"/>
        </w:tabs>
        <w:suppressAutoHyphens w:val="0"/>
        <w:autoSpaceDE w:val="0"/>
        <w:autoSpaceDN w:val="0"/>
        <w:adjustRightInd w:val="0"/>
        <w:spacing w:line="360" w:lineRule="auto"/>
        <w:ind w:left="567" w:hanging="567"/>
        <w:jc w:val="both"/>
        <w:rPr>
          <w:rFonts w:ascii="Tahoma" w:hAnsi="Tahoma" w:cs="Tahoma"/>
          <w:sz w:val="18"/>
          <w:szCs w:val="18"/>
        </w:rPr>
      </w:pPr>
      <w:r w:rsidRPr="00C73E06">
        <w:rPr>
          <w:rFonts w:ascii="Tahoma" w:hAnsi="Tahoma" w:cs="Tahoma"/>
          <w:sz w:val="18"/>
          <w:szCs w:val="18"/>
        </w:rPr>
        <w:t xml:space="preserve">Jeżeli jest to niezbędne do zapewnienia odpowiedniego przebiegu postępowania o udzielenie zamówienia, zamawiający może na każdym etapie postępowania wezwać wykonawców do złożenia wszystkich lub niektórych oświadczeń lub </w:t>
      </w:r>
      <w:r w:rsidRPr="00C73E06">
        <w:rPr>
          <w:rFonts w:ascii="Tahoma" w:hAnsi="Tahoma" w:cs="Tahoma"/>
          <w:sz w:val="18"/>
          <w:szCs w:val="18"/>
        </w:rPr>
        <w:lastRenderedPageBreak/>
        <w:t>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69233466" w14:textId="49175DD8" w:rsidR="004C732D" w:rsidRPr="004C732D" w:rsidRDefault="0057098A" w:rsidP="0033466A">
      <w:pPr>
        <w:numPr>
          <w:ilvl w:val="1"/>
          <w:numId w:val="14"/>
        </w:numPr>
        <w:tabs>
          <w:tab w:val="left" w:pos="567"/>
        </w:tabs>
        <w:suppressAutoHyphens w:val="0"/>
        <w:autoSpaceDE w:val="0"/>
        <w:autoSpaceDN w:val="0"/>
        <w:adjustRightInd w:val="0"/>
        <w:spacing w:line="360" w:lineRule="auto"/>
        <w:ind w:left="567" w:hanging="567"/>
        <w:jc w:val="both"/>
        <w:rPr>
          <w:rFonts w:ascii="Tahoma" w:hAnsi="Tahoma" w:cs="Tahoma"/>
          <w:sz w:val="18"/>
          <w:szCs w:val="18"/>
        </w:rPr>
      </w:pPr>
      <w:r w:rsidRPr="00C73E06">
        <w:rPr>
          <w:rFonts w:ascii="Tahoma" w:eastAsia="Tahoma" w:hAnsi="Tahoma" w:cs="Tahoma"/>
          <w:sz w:val="18"/>
          <w:szCs w:val="18"/>
        </w:rPr>
        <w:t xml:space="preserve"> </w:t>
      </w:r>
      <w:r w:rsidRPr="00C73E06">
        <w:rPr>
          <w:rFonts w:ascii="Tahoma" w:hAnsi="Tahoma" w:cs="Tahoma"/>
          <w:sz w:val="18"/>
          <w:szCs w:val="18"/>
        </w:rPr>
        <w:t>O wyniku postępowania (wyborze oferty), Zamawiający powiadomi niezw</w:t>
      </w:r>
      <w:r w:rsidR="003E4F3F" w:rsidRPr="00C73E06">
        <w:rPr>
          <w:rFonts w:ascii="Tahoma" w:hAnsi="Tahoma" w:cs="Tahoma"/>
          <w:sz w:val="18"/>
          <w:szCs w:val="18"/>
        </w:rPr>
        <w:t xml:space="preserve">łocznie na piśmie wszystkich </w:t>
      </w:r>
      <w:r w:rsidRPr="00C73E06">
        <w:rPr>
          <w:rFonts w:ascii="Tahoma" w:hAnsi="Tahoma" w:cs="Tahoma"/>
          <w:sz w:val="18"/>
          <w:szCs w:val="18"/>
        </w:rPr>
        <w:t>wykonawców, którzy ubiegali się o udzielenie zamówienia.</w:t>
      </w:r>
    </w:p>
    <w:p w14:paraId="7C2CDACD" w14:textId="4C9E7B09" w:rsidR="00193470" w:rsidRPr="0033466A" w:rsidRDefault="003239A2" w:rsidP="0033466A">
      <w:pPr>
        <w:pStyle w:val="Normalny1"/>
        <w:tabs>
          <w:tab w:val="left" w:pos="426"/>
        </w:tabs>
        <w:spacing w:line="360" w:lineRule="auto"/>
        <w:ind w:left="420" w:hanging="420"/>
        <w:jc w:val="both"/>
        <w:rPr>
          <w:rFonts w:ascii="Tahoma" w:eastAsia="Tahoma" w:hAnsi="Tahoma" w:cs="Tahoma"/>
          <w:color w:val="auto"/>
          <w:sz w:val="20"/>
          <w:szCs w:val="20"/>
        </w:rPr>
      </w:pPr>
      <w:r w:rsidRPr="00D07E07">
        <w:rPr>
          <w:rFonts w:ascii="Tahoma" w:eastAsia="Tahoma" w:hAnsi="Tahoma" w:cs="Tahoma"/>
          <w:b/>
          <w:color w:val="auto"/>
          <w:sz w:val="18"/>
          <w:szCs w:val="18"/>
        </w:rPr>
        <w:t>16</w:t>
      </w:r>
      <w:r w:rsidR="0057098A" w:rsidRPr="00D07E07">
        <w:rPr>
          <w:rFonts w:ascii="Tahoma" w:eastAsia="Tahoma" w:hAnsi="Tahoma" w:cs="Tahoma"/>
          <w:b/>
          <w:color w:val="auto"/>
          <w:sz w:val="18"/>
          <w:szCs w:val="18"/>
        </w:rPr>
        <w:t>.</w:t>
      </w:r>
      <w:r w:rsidR="0057098A">
        <w:tab/>
      </w:r>
      <w:r w:rsidR="0057098A" w:rsidRPr="00DD7746">
        <w:rPr>
          <w:rFonts w:ascii="Tahoma" w:eastAsia="Tahoma" w:hAnsi="Tahoma" w:cs="Tahoma"/>
          <w:b/>
          <w:color w:val="auto"/>
          <w:sz w:val="18"/>
          <w:szCs w:val="18"/>
        </w:rPr>
        <w:t>Informacje o formalnościach, jakie powinny zostać dopełnione po wyborze oferty w celu zawarcia umowy w sprawie zamówienia publicznego</w:t>
      </w:r>
    </w:p>
    <w:p w14:paraId="5FD2EDF8" w14:textId="1E53E093" w:rsidR="00193470" w:rsidRPr="00193470" w:rsidRDefault="005654EA" w:rsidP="00055A36">
      <w:pPr>
        <w:numPr>
          <w:ilvl w:val="1"/>
          <w:numId w:val="25"/>
        </w:numPr>
        <w:suppressAutoHyphens w:val="0"/>
        <w:spacing w:before="60" w:after="60" w:line="360" w:lineRule="auto"/>
        <w:jc w:val="both"/>
        <w:rPr>
          <w:rFonts w:ascii="Tahoma" w:hAnsi="Tahoma" w:cs="Tahoma"/>
          <w:noProof/>
          <w:sz w:val="18"/>
          <w:szCs w:val="18"/>
        </w:rPr>
      </w:pPr>
      <w:r>
        <w:rPr>
          <w:rFonts w:ascii="Tahoma" w:hAnsi="Tahoma" w:cs="Tahoma"/>
          <w:noProof/>
          <w:sz w:val="18"/>
          <w:szCs w:val="18"/>
        </w:rPr>
        <w:t xml:space="preserve">Zamawiający zawiera </w:t>
      </w:r>
      <w:r w:rsidR="00193470" w:rsidRPr="00193470">
        <w:rPr>
          <w:rFonts w:ascii="Tahoma" w:hAnsi="Tahoma" w:cs="Tahoma"/>
          <w:noProof/>
          <w:sz w:val="18"/>
          <w:szCs w:val="18"/>
        </w:rPr>
        <w:t>umowę</w:t>
      </w:r>
      <w:r>
        <w:rPr>
          <w:rFonts w:ascii="Tahoma" w:hAnsi="Tahoma" w:cs="Tahoma"/>
          <w:noProof/>
          <w:sz w:val="18"/>
          <w:szCs w:val="18"/>
        </w:rPr>
        <w:t xml:space="preserve">, z uwzględnieniem </w:t>
      </w:r>
      <w:r w:rsidR="00193470" w:rsidRPr="00193470">
        <w:rPr>
          <w:rFonts w:ascii="Tahoma" w:hAnsi="Tahoma" w:cs="Tahoma"/>
          <w:noProof/>
          <w:sz w:val="18"/>
          <w:szCs w:val="18"/>
        </w:rPr>
        <w:t xml:space="preserve">w sprawie zamówienia publicznego w terminie nie krótszym niż </w:t>
      </w:r>
      <w:r w:rsidR="001E2235">
        <w:rPr>
          <w:rFonts w:ascii="Tahoma" w:hAnsi="Tahoma" w:cs="Tahoma"/>
          <w:noProof/>
          <w:sz w:val="18"/>
          <w:szCs w:val="18"/>
        </w:rPr>
        <w:t>10</w:t>
      </w:r>
      <w:r w:rsidR="00193470" w:rsidRPr="00193470">
        <w:rPr>
          <w:rFonts w:ascii="Tahoma" w:hAnsi="Tahoma" w:cs="Tahoma"/>
          <w:noProof/>
          <w:sz w:val="18"/>
          <w:szCs w:val="18"/>
        </w:rPr>
        <w:t xml:space="preserve"> dni od</w:t>
      </w:r>
      <w:r w:rsidR="00B72D3D">
        <w:rPr>
          <w:rFonts w:ascii="Tahoma" w:hAnsi="Tahoma" w:cs="Tahoma"/>
          <w:noProof/>
          <w:sz w:val="18"/>
          <w:szCs w:val="18"/>
        </w:rPr>
        <w:t> </w:t>
      </w:r>
      <w:r w:rsidR="00193470" w:rsidRPr="00193470">
        <w:rPr>
          <w:rFonts w:ascii="Tahoma" w:hAnsi="Tahoma" w:cs="Tahoma"/>
          <w:noProof/>
          <w:sz w:val="18"/>
          <w:szCs w:val="18"/>
        </w:rPr>
        <w:t>dnia przesłania zawiadomienia o wyborze najkorzystniejszej oferty.</w:t>
      </w:r>
    </w:p>
    <w:p w14:paraId="3A003AE8" w14:textId="77777777" w:rsidR="00193470" w:rsidRPr="00193470" w:rsidRDefault="00193470" w:rsidP="00055A36">
      <w:pPr>
        <w:numPr>
          <w:ilvl w:val="1"/>
          <w:numId w:val="25"/>
        </w:numPr>
        <w:suppressAutoHyphens w:val="0"/>
        <w:spacing w:before="60" w:after="60" w:line="360" w:lineRule="auto"/>
        <w:jc w:val="both"/>
        <w:rPr>
          <w:rFonts w:ascii="Tahoma" w:hAnsi="Tahoma" w:cs="Tahoma"/>
          <w:noProof/>
          <w:sz w:val="18"/>
          <w:szCs w:val="18"/>
        </w:rPr>
      </w:pPr>
      <w:r w:rsidRPr="00193470">
        <w:rPr>
          <w:rFonts w:ascii="Tahoma" w:hAnsi="Tahoma" w:cs="Tahoma"/>
          <w:noProof/>
          <w:sz w:val="18"/>
          <w:szCs w:val="18"/>
        </w:rPr>
        <w:t xml:space="preserve">Zamawiający może zawrzeć umowę w sprawie zamówienia publicznego przed upływem terminu, o którym mowa w pkt 1, jeżeli w postępowaniu o udzielenie zamówienia prowadzonym w trybie </w:t>
      </w:r>
      <w:r w:rsidR="00807DEE">
        <w:rPr>
          <w:rFonts w:ascii="Tahoma" w:hAnsi="Tahoma" w:cs="Tahoma"/>
          <w:noProof/>
          <w:sz w:val="18"/>
          <w:szCs w:val="18"/>
        </w:rPr>
        <w:t>przetargu nieograniczonego</w:t>
      </w:r>
      <w:r w:rsidRPr="00193470">
        <w:rPr>
          <w:rFonts w:ascii="Tahoma" w:hAnsi="Tahoma" w:cs="Tahoma"/>
          <w:noProof/>
          <w:sz w:val="18"/>
          <w:szCs w:val="18"/>
        </w:rPr>
        <w:t xml:space="preserve"> złożono tylko jedną ofertę.</w:t>
      </w:r>
    </w:p>
    <w:p w14:paraId="35E09AC4" w14:textId="77777777" w:rsidR="00193470" w:rsidRPr="00193470" w:rsidRDefault="00193470" w:rsidP="00055A36">
      <w:pPr>
        <w:numPr>
          <w:ilvl w:val="1"/>
          <w:numId w:val="25"/>
        </w:numPr>
        <w:suppressAutoHyphens w:val="0"/>
        <w:spacing w:before="60" w:after="60" w:line="360" w:lineRule="auto"/>
        <w:jc w:val="both"/>
        <w:rPr>
          <w:rFonts w:ascii="Tahoma" w:hAnsi="Tahoma" w:cs="Tahoma"/>
          <w:noProof/>
          <w:sz w:val="18"/>
          <w:szCs w:val="18"/>
        </w:rPr>
      </w:pPr>
      <w:r w:rsidRPr="00193470">
        <w:rPr>
          <w:rFonts w:ascii="Tahoma" w:hAnsi="Tahoma" w:cs="Tahoma"/>
          <w:noProof/>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49E2BCC" w14:textId="44D08B26" w:rsidR="00193470" w:rsidRPr="00193470" w:rsidRDefault="00193470" w:rsidP="00055A36">
      <w:pPr>
        <w:numPr>
          <w:ilvl w:val="1"/>
          <w:numId w:val="25"/>
        </w:numPr>
        <w:suppressAutoHyphens w:val="0"/>
        <w:spacing w:before="60" w:after="60" w:line="360" w:lineRule="auto"/>
        <w:jc w:val="both"/>
        <w:rPr>
          <w:rFonts w:ascii="Tahoma" w:hAnsi="Tahoma" w:cs="Tahoma"/>
          <w:noProof/>
          <w:sz w:val="18"/>
          <w:szCs w:val="18"/>
        </w:rPr>
      </w:pPr>
      <w:r w:rsidRPr="00193470">
        <w:rPr>
          <w:rFonts w:ascii="Tahoma" w:hAnsi="Tahoma" w:cs="Tahoma"/>
          <w:noProof/>
          <w:sz w:val="18"/>
          <w:szCs w:val="18"/>
        </w:rPr>
        <w:t xml:space="preserve">Wykonawca, którego oferta została wybrana jako najkorzystniejsza, ma obowiązek zawrzeć umowę w sprawie zamówienia na warunkach określonych w projektowanych postanowieniach umowy, które stanowią Załącznik Nr </w:t>
      </w:r>
      <w:r w:rsidR="00575590">
        <w:rPr>
          <w:rFonts w:ascii="Tahoma" w:hAnsi="Tahoma" w:cs="Tahoma"/>
          <w:noProof/>
          <w:sz w:val="18"/>
          <w:szCs w:val="18"/>
        </w:rPr>
        <w:t>6</w:t>
      </w:r>
      <w:r w:rsidRPr="00193470">
        <w:rPr>
          <w:rFonts w:ascii="Tahoma" w:hAnsi="Tahoma" w:cs="Tahoma"/>
          <w:noProof/>
          <w:sz w:val="18"/>
          <w:szCs w:val="18"/>
        </w:rPr>
        <w:t xml:space="preserve"> do SWZ. Umowa zostanie uzupełniona o zapisy wynikające ze złożonej Oferty.</w:t>
      </w:r>
    </w:p>
    <w:p w14:paraId="5EC09A6A" w14:textId="388705F1" w:rsidR="0042363A" w:rsidRPr="00414C9E" w:rsidRDefault="00193470" w:rsidP="00055A36">
      <w:pPr>
        <w:numPr>
          <w:ilvl w:val="1"/>
          <w:numId w:val="25"/>
        </w:numPr>
        <w:suppressAutoHyphens w:val="0"/>
        <w:spacing w:before="60" w:after="60" w:line="360" w:lineRule="auto"/>
        <w:jc w:val="both"/>
        <w:rPr>
          <w:rFonts w:ascii="Tahoma" w:hAnsi="Tahoma" w:cs="Tahoma"/>
          <w:noProof/>
          <w:sz w:val="18"/>
          <w:szCs w:val="18"/>
        </w:rPr>
      </w:pPr>
      <w:r w:rsidRPr="00193470">
        <w:rPr>
          <w:rFonts w:ascii="Tahoma" w:hAnsi="Tahoma" w:cs="Tahoma"/>
          <w:noProof/>
          <w:sz w:val="18"/>
          <w:szCs w:val="18"/>
        </w:rPr>
        <w:t>Jeżeli Wykonawca, którego oferta została wybrana jako najkorzystniejsza, uchyla się od zawarcia umowy w sprawie zamówienia publicznego Zamawiający może dokonać ponownego badania i oceny ofert spośród ofert pozostałych w</w:t>
      </w:r>
      <w:r w:rsidR="00B72D3D">
        <w:rPr>
          <w:rFonts w:ascii="Tahoma" w:hAnsi="Tahoma" w:cs="Tahoma"/>
          <w:noProof/>
          <w:sz w:val="18"/>
          <w:szCs w:val="18"/>
        </w:rPr>
        <w:t> </w:t>
      </w:r>
      <w:r w:rsidRPr="00193470">
        <w:rPr>
          <w:rFonts w:ascii="Tahoma" w:hAnsi="Tahoma" w:cs="Tahoma"/>
          <w:noProof/>
          <w:sz w:val="18"/>
          <w:szCs w:val="18"/>
        </w:rPr>
        <w:t>postępowaniu Wykonawców albo unieważnić postępowanie.</w:t>
      </w:r>
    </w:p>
    <w:p w14:paraId="1DF0CCD8" w14:textId="51B25F6E" w:rsidR="001F2287" w:rsidRPr="00DD7746" w:rsidRDefault="0042363A" w:rsidP="00055A36">
      <w:pPr>
        <w:pStyle w:val="Akapitzlist"/>
        <w:numPr>
          <w:ilvl w:val="0"/>
          <w:numId w:val="25"/>
        </w:numPr>
        <w:spacing w:after="0" w:line="360" w:lineRule="auto"/>
        <w:ind w:left="437"/>
        <w:rPr>
          <w:rFonts w:ascii="Tahoma" w:eastAsia="Tahoma" w:hAnsi="Tahoma" w:cs="Tahoma"/>
          <w:b/>
          <w:sz w:val="18"/>
          <w:szCs w:val="18"/>
        </w:rPr>
      </w:pPr>
      <w:r w:rsidRPr="00D07E07">
        <w:rPr>
          <w:rFonts w:ascii="Tahoma" w:eastAsia="Tahoma" w:hAnsi="Tahoma" w:cs="Tahoma"/>
          <w:b/>
          <w:sz w:val="20"/>
          <w:szCs w:val="20"/>
        </w:rPr>
        <w:t xml:space="preserve"> </w:t>
      </w:r>
      <w:r w:rsidRPr="00DD7746">
        <w:rPr>
          <w:rFonts w:ascii="Tahoma" w:eastAsia="Tahoma" w:hAnsi="Tahoma" w:cs="Tahoma"/>
          <w:b/>
          <w:sz w:val="18"/>
          <w:szCs w:val="18"/>
        </w:rPr>
        <w:t xml:space="preserve">Zabezpieczenie należytego wykonania </w:t>
      </w:r>
      <w:r w:rsidRPr="00DD7746">
        <w:rPr>
          <w:rFonts w:ascii="Tahoma" w:eastAsia="Tahoma" w:hAnsi="Tahoma" w:cs="Tahoma"/>
          <w:b/>
          <w:bCs/>
          <w:sz w:val="18"/>
          <w:szCs w:val="18"/>
        </w:rPr>
        <w:t>umowy</w:t>
      </w:r>
      <w:r w:rsidR="0050510D">
        <w:rPr>
          <w:rFonts w:ascii="Tahoma" w:eastAsia="Tahoma" w:hAnsi="Tahoma" w:cs="Tahoma"/>
          <w:b/>
          <w:bCs/>
          <w:sz w:val="18"/>
          <w:szCs w:val="18"/>
        </w:rPr>
        <w:t xml:space="preserve"> nie dotyczy</w:t>
      </w:r>
      <w:r w:rsidR="202B7EAA" w:rsidRPr="00DD7746">
        <w:rPr>
          <w:rFonts w:ascii="Tahoma" w:eastAsia="Tahoma" w:hAnsi="Tahoma" w:cs="Tahoma"/>
          <w:b/>
          <w:bCs/>
          <w:sz w:val="18"/>
          <w:szCs w:val="18"/>
        </w:rPr>
        <w:t>.</w:t>
      </w:r>
    </w:p>
    <w:p w14:paraId="344EDAF8" w14:textId="217B0024"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 xml:space="preserve">17.1. Celem pokrycia ewentualnych roszczeń z tytułu niewykonania lub nienależytego wykonania umowy, Wykonawca wnosi zabezpieczenie należytego wykonania umowy w wysokości </w:t>
      </w:r>
      <w:r w:rsidR="0050510D">
        <w:rPr>
          <w:rFonts w:ascii="Tahoma" w:eastAsia="Arial" w:hAnsi="Tahoma" w:cs="Tahoma"/>
          <w:sz w:val="18"/>
          <w:szCs w:val="18"/>
        </w:rPr>
        <w:t>…………</w:t>
      </w:r>
      <w:r w:rsidRPr="000B40BC">
        <w:rPr>
          <w:rFonts w:ascii="Tahoma" w:eastAsia="Arial" w:hAnsi="Tahoma" w:cs="Tahoma"/>
          <w:sz w:val="18"/>
          <w:szCs w:val="18"/>
        </w:rPr>
        <w:t xml:space="preserve"> ceny ofertowej brutto.</w:t>
      </w:r>
    </w:p>
    <w:p w14:paraId="5033388E"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17.2. Zabezpieczenie należytego wykonania umowy należy wnieść nie później niż w dniu podpisania umowy.</w:t>
      </w:r>
    </w:p>
    <w:p w14:paraId="580D7EF8"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17.3. Zabezpieczenie należytego wykonania umowy może być wniesione według wyboru Wykonawcy w jednej z form:</w:t>
      </w:r>
    </w:p>
    <w:p w14:paraId="18CCD2B4"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1)</w:t>
      </w:r>
      <w:r w:rsidRPr="000B40BC">
        <w:rPr>
          <w:rFonts w:ascii="Tahoma" w:eastAsia="Arial" w:hAnsi="Tahoma" w:cs="Tahoma"/>
          <w:sz w:val="18"/>
          <w:szCs w:val="18"/>
        </w:rPr>
        <w:tab/>
        <w:t>pieniądzu,</w:t>
      </w:r>
    </w:p>
    <w:p w14:paraId="04BBF85E" w14:textId="468454E2"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2)</w:t>
      </w:r>
      <w:r w:rsidRPr="000B40BC">
        <w:rPr>
          <w:rFonts w:ascii="Tahoma" w:eastAsia="Arial" w:hAnsi="Tahoma" w:cs="Tahoma"/>
          <w:sz w:val="18"/>
          <w:szCs w:val="18"/>
        </w:rPr>
        <w:tab/>
        <w:t xml:space="preserve">poręczeniach bankowych lub poręczeniach spółdzielczej kasy oszczędnościowo-kredytowej, z </w:t>
      </w:r>
      <w:r w:rsidR="00E90AA2" w:rsidRPr="000B40BC">
        <w:rPr>
          <w:rFonts w:ascii="Tahoma" w:eastAsia="Arial" w:hAnsi="Tahoma" w:cs="Tahoma"/>
          <w:sz w:val="18"/>
          <w:szCs w:val="18"/>
        </w:rPr>
        <w:t>tym,</w:t>
      </w:r>
      <w:r w:rsidRPr="000B40BC">
        <w:rPr>
          <w:rFonts w:ascii="Tahoma" w:eastAsia="Arial" w:hAnsi="Tahoma" w:cs="Tahoma"/>
          <w:sz w:val="18"/>
          <w:szCs w:val="18"/>
        </w:rPr>
        <w:t xml:space="preserve"> że poręczenie kasy jest zawsze poręczeniem pieniężnym,</w:t>
      </w:r>
    </w:p>
    <w:p w14:paraId="3A33F1BC"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3)</w:t>
      </w:r>
      <w:r w:rsidRPr="000B40BC">
        <w:rPr>
          <w:rFonts w:ascii="Tahoma" w:eastAsia="Arial" w:hAnsi="Tahoma" w:cs="Tahoma"/>
          <w:sz w:val="18"/>
          <w:szCs w:val="18"/>
        </w:rPr>
        <w:tab/>
        <w:t>gwarancjach bankowych,</w:t>
      </w:r>
    </w:p>
    <w:p w14:paraId="75CD8CFD"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4)</w:t>
      </w:r>
      <w:r w:rsidRPr="000B40BC">
        <w:rPr>
          <w:rFonts w:ascii="Tahoma" w:eastAsia="Arial" w:hAnsi="Tahoma" w:cs="Tahoma"/>
          <w:sz w:val="18"/>
          <w:szCs w:val="18"/>
        </w:rPr>
        <w:tab/>
        <w:t>gwarancjach ubezpieczeniowych,</w:t>
      </w:r>
    </w:p>
    <w:p w14:paraId="69A6C1FD" w14:textId="30F7CB40"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5)</w:t>
      </w:r>
      <w:r w:rsidRPr="000B40BC">
        <w:rPr>
          <w:rFonts w:ascii="Tahoma" w:eastAsia="Arial" w:hAnsi="Tahoma" w:cs="Tahoma"/>
          <w:sz w:val="18"/>
          <w:szCs w:val="18"/>
        </w:rPr>
        <w:tab/>
        <w:t xml:space="preserve">poręczeniach udzielanych przez podmioty, o których mowa w art. 6b ust.5 </w:t>
      </w:r>
      <w:proofErr w:type="spellStart"/>
      <w:r w:rsidRPr="000B40BC">
        <w:rPr>
          <w:rFonts w:ascii="Tahoma" w:eastAsia="Arial" w:hAnsi="Tahoma" w:cs="Tahoma"/>
          <w:sz w:val="18"/>
          <w:szCs w:val="18"/>
        </w:rPr>
        <w:t>ppkt</w:t>
      </w:r>
      <w:proofErr w:type="spellEnd"/>
      <w:r w:rsidRPr="000B40BC">
        <w:rPr>
          <w:rFonts w:ascii="Tahoma" w:eastAsia="Arial" w:hAnsi="Tahoma" w:cs="Tahoma"/>
          <w:sz w:val="18"/>
          <w:szCs w:val="18"/>
        </w:rPr>
        <w:t xml:space="preserve">. 2 ustawy z dnia 9 listopada </w:t>
      </w:r>
      <w:r w:rsidR="00B72D3D" w:rsidRPr="000B40BC">
        <w:rPr>
          <w:rFonts w:ascii="Tahoma" w:eastAsia="Arial" w:hAnsi="Tahoma" w:cs="Tahoma"/>
          <w:sz w:val="18"/>
          <w:szCs w:val="18"/>
        </w:rPr>
        <w:t>2000 r.</w:t>
      </w:r>
      <w:r w:rsidRPr="000B40BC">
        <w:rPr>
          <w:rFonts w:ascii="Tahoma" w:eastAsia="Arial" w:hAnsi="Tahoma" w:cs="Tahoma"/>
          <w:sz w:val="18"/>
          <w:szCs w:val="18"/>
        </w:rPr>
        <w:t xml:space="preserve"> o</w:t>
      </w:r>
      <w:r w:rsidR="00B72D3D">
        <w:rPr>
          <w:rFonts w:ascii="Tahoma" w:eastAsia="Arial" w:hAnsi="Tahoma" w:cs="Tahoma"/>
          <w:sz w:val="18"/>
          <w:szCs w:val="18"/>
        </w:rPr>
        <w:t> </w:t>
      </w:r>
      <w:r w:rsidRPr="000B40BC">
        <w:rPr>
          <w:rFonts w:ascii="Tahoma" w:eastAsia="Arial" w:hAnsi="Tahoma" w:cs="Tahoma"/>
          <w:sz w:val="18"/>
          <w:szCs w:val="18"/>
        </w:rPr>
        <w:t>utworzeniu Polskiej Agencji Rozwoju Przedsiębiorczości (</w:t>
      </w:r>
      <w:r w:rsidR="00BC5C80" w:rsidRPr="00BC5C80">
        <w:rPr>
          <w:rFonts w:ascii="Tahoma" w:eastAsia="Arial" w:hAnsi="Tahoma" w:cs="Tahoma"/>
          <w:sz w:val="18"/>
          <w:szCs w:val="18"/>
        </w:rPr>
        <w:t>Dz. U. z 2025 r. poz. 98</w:t>
      </w:r>
      <w:r w:rsidR="00BC5C80">
        <w:rPr>
          <w:rFonts w:ascii="Tahoma" w:eastAsia="Arial" w:hAnsi="Tahoma" w:cs="Tahoma"/>
          <w:sz w:val="18"/>
          <w:szCs w:val="18"/>
        </w:rPr>
        <w:t xml:space="preserve"> </w:t>
      </w:r>
      <w:r w:rsidRPr="000B40BC">
        <w:rPr>
          <w:rFonts w:ascii="Tahoma" w:eastAsia="Arial" w:hAnsi="Tahoma" w:cs="Tahoma"/>
          <w:sz w:val="18"/>
          <w:szCs w:val="18"/>
        </w:rPr>
        <w:t xml:space="preserve">z późniejszymi zmianami) </w:t>
      </w:r>
    </w:p>
    <w:p w14:paraId="3D6CFF52" w14:textId="77777777" w:rsidR="000B40BC" w:rsidRPr="000B40BC" w:rsidRDefault="000B40BC" w:rsidP="006A4937">
      <w:pPr>
        <w:tabs>
          <w:tab w:val="left" w:pos="851"/>
        </w:tabs>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17.4.</w:t>
      </w:r>
      <w:r w:rsidRPr="000B40BC">
        <w:rPr>
          <w:rFonts w:ascii="Tahoma" w:eastAsia="Arial" w:hAnsi="Tahoma" w:cs="Tahoma"/>
          <w:sz w:val="18"/>
          <w:szCs w:val="18"/>
        </w:rPr>
        <w:tab/>
        <w:t>W przypadku składania przez Wykonawcę zabezpieczenia należytego wykonania umowy w formie poręczenia lub gwarancji, gwarancja musi być gwarancją nieodwołalną, bezwarunkową i płatną na każde pisemne żądanie Zamawiającego, sporządzoną zgodnie z obowiązującym prawem i winna zawierać następujące elementy w swej treści:</w:t>
      </w:r>
    </w:p>
    <w:p w14:paraId="198BC2A9"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1)</w:t>
      </w:r>
      <w:r w:rsidRPr="000B40BC">
        <w:rPr>
          <w:rFonts w:ascii="Tahoma" w:eastAsia="Arial" w:hAnsi="Tahoma" w:cs="Tahoma"/>
          <w:sz w:val="18"/>
          <w:szCs w:val="18"/>
        </w:rPr>
        <w:tab/>
        <w:t>nazwę dającego zlecenie /Wykonawcy/, beneficjenta gwarancji /Zamawiającego/, gwaranta/ banku lub instytucji ubezpieczeniowej udzielającej gwarancji/oraz wskazanie ich siedzib,</w:t>
      </w:r>
    </w:p>
    <w:p w14:paraId="21B78704"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2)</w:t>
      </w:r>
      <w:r w:rsidRPr="000B40BC">
        <w:rPr>
          <w:rFonts w:ascii="Tahoma" w:eastAsia="Arial" w:hAnsi="Tahoma" w:cs="Tahoma"/>
          <w:sz w:val="18"/>
          <w:szCs w:val="18"/>
        </w:rPr>
        <w:tab/>
        <w:t>określenie wierzytelności, która ma być zabezpieczona gwarancją/dokładne określenie nazwy zamówienia/,</w:t>
      </w:r>
    </w:p>
    <w:p w14:paraId="18C37215"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3)</w:t>
      </w:r>
      <w:r w:rsidRPr="000B40BC">
        <w:rPr>
          <w:rFonts w:ascii="Tahoma" w:eastAsia="Arial" w:hAnsi="Tahoma" w:cs="Tahoma"/>
          <w:sz w:val="18"/>
          <w:szCs w:val="18"/>
        </w:rPr>
        <w:tab/>
        <w:t xml:space="preserve"> kwotę zobowiązania,</w:t>
      </w:r>
    </w:p>
    <w:p w14:paraId="25373271" w14:textId="77777777" w:rsidR="00965E3F" w:rsidRDefault="000B40BC" w:rsidP="00EA6F52">
      <w:pPr>
        <w:spacing w:line="360" w:lineRule="auto"/>
        <w:ind w:right="-12" w:firstLine="426"/>
        <w:jc w:val="both"/>
        <w:rPr>
          <w:rFonts w:ascii="Tahoma" w:eastAsia="Arial" w:hAnsi="Tahoma" w:cs="Tahoma"/>
          <w:sz w:val="18"/>
          <w:szCs w:val="18"/>
        </w:rPr>
      </w:pPr>
      <w:r w:rsidRPr="000B40BC">
        <w:rPr>
          <w:rFonts w:ascii="Tahoma" w:eastAsia="Arial" w:hAnsi="Tahoma" w:cs="Tahoma"/>
          <w:sz w:val="18"/>
          <w:szCs w:val="18"/>
        </w:rPr>
        <w:t>4)</w:t>
      </w:r>
      <w:r w:rsidRPr="000B40BC">
        <w:rPr>
          <w:rFonts w:ascii="Tahoma" w:eastAsia="Arial" w:hAnsi="Tahoma" w:cs="Tahoma"/>
          <w:sz w:val="18"/>
          <w:szCs w:val="18"/>
        </w:rPr>
        <w:tab/>
        <w:t xml:space="preserve"> termin ważności gwarancji,</w:t>
      </w:r>
    </w:p>
    <w:p w14:paraId="15AFA896" w14:textId="0DF5AE95" w:rsidR="000B40BC" w:rsidRPr="000B40BC" w:rsidRDefault="00EA6F52" w:rsidP="00EA6F52">
      <w:pPr>
        <w:spacing w:line="360" w:lineRule="auto"/>
        <w:ind w:right="-12" w:firstLine="426"/>
        <w:jc w:val="both"/>
        <w:rPr>
          <w:rFonts w:ascii="Tahoma" w:eastAsia="Arial" w:hAnsi="Tahoma" w:cs="Tahoma"/>
          <w:sz w:val="18"/>
          <w:szCs w:val="18"/>
        </w:rPr>
      </w:pPr>
      <w:r>
        <w:rPr>
          <w:rFonts w:ascii="Tahoma" w:eastAsia="Arial" w:hAnsi="Tahoma" w:cs="Tahoma"/>
          <w:sz w:val="18"/>
          <w:szCs w:val="18"/>
        </w:rPr>
        <w:t xml:space="preserve">5)  </w:t>
      </w:r>
      <w:r w:rsidR="000B40BC" w:rsidRPr="000B40BC">
        <w:rPr>
          <w:rFonts w:ascii="Tahoma" w:eastAsia="Arial" w:hAnsi="Tahoma" w:cs="Tahoma"/>
          <w:sz w:val="18"/>
          <w:szCs w:val="18"/>
        </w:rPr>
        <w:t>zobowiązanie gwaranta do zapłaty kwoty gwarancji na każde pisemne żądanie Zamawiającego.</w:t>
      </w:r>
    </w:p>
    <w:p w14:paraId="0EE33A04" w14:textId="77777777" w:rsidR="000B40BC" w:rsidRPr="000B40BC" w:rsidRDefault="000B40BC" w:rsidP="000B40BC">
      <w:pPr>
        <w:spacing w:line="360" w:lineRule="auto"/>
        <w:ind w:left="437" w:right="-12" w:hanging="2"/>
        <w:jc w:val="both"/>
        <w:rPr>
          <w:rFonts w:ascii="Tahoma" w:eastAsia="Arial" w:hAnsi="Tahoma" w:cs="Tahoma"/>
          <w:sz w:val="18"/>
          <w:szCs w:val="18"/>
        </w:rPr>
      </w:pPr>
      <w:r w:rsidRPr="000B40BC">
        <w:rPr>
          <w:rFonts w:ascii="Tahoma" w:eastAsia="Arial" w:hAnsi="Tahoma" w:cs="Tahoma"/>
          <w:sz w:val="18"/>
          <w:szCs w:val="18"/>
        </w:rPr>
        <w:t>17.5. Zabezpieczenie wnoszone w pieniądzu Wykonawca wpłaci przelewem na następujący rachunek bankowy w Santander Bank  Nr 57 1500 1793 1217 9000 7528 0000. W przypadku wniesienia wadium w pieniądzu wykonawca może wyrazić zgodę na zaliczenie kwoty wadium na poczet zabezpieczenia.</w:t>
      </w:r>
    </w:p>
    <w:p w14:paraId="3E3575C8" w14:textId="5EBA2963" w:rsidR="000B40BC" w:rsidRPr="000B40BC" w:rsidRDefault="000B40BC" w:rsidP="000B40BC">
      <w:pPr>
        <w:spacing w:line="360" w:lineRule="auto"/>
        <w:ind w:left="437" w:right="-12" w:hanging="2"/>
        <w:jc w:val="both"/>
        <w:rPr>
          <w:rFonts w:ascii="Tahoma" w:eastAsia="Arial" w:hAnsi="Tahoma" w:cs="Tahoma"/>
          <w:sz w:val="18"/>
          <w:szCs w:val="18"/>
        </w:rPr>
      </w:pPr>
      <w:r w:rsidRPr="4FF7E71D">
        <w:rPr>
          <w:rFonts w:ascii="Tahoma" w:eastAsia="Arial" w:hAnsi="Tahoma" w:cs="Tahoma"/>
          <w:sz w:val="18"/>
          <w:szCs w:val="18"/>
        </w:rPr>
        <w:t xml:space="preserve">17.6. Zamawiający zwróci Wykonawcy wniesione przez niego zabezpieczenie należytego wykonania </w:t>
      </w:r>
      <w:r w:rsidR="00E90AA2" w:rsidRPr="4FF7E71D">
        <w:rPr>
          <w:rFonts w:ascii="Tahoma" w:eastAsia="Arial" w:hAnsi="Tahoma" w:cs="Tahoma"/>
          <w:sz w:val="18"/>
          <w:szCs w:val="18"/>
        </w:rPr>
        <w:t>umowy wysokości</w:t>
      </w:r>
      <w:r w:rsidRPr="4FF7E71D">
        <w:rPr>
          <w:rFonts w:ascii="Tahoma" w:eastAsia="Arial" w:hAnsi="Tahoma" w:cs="Tahoma"/>
          <w:sz w:val="18"/>
          <w:szCs w:val="18"/>
        </w:rPr>
        <w:t xml:space="preserve"> umowy według następujących zasad</w:t>
      </w:r>
      <w:r w:rsidR="0C418CC9" w:rsidRPr="4FF7E71D">
        <w:rPr>
          <w:rFonts w:ascii="Tahoma" w:eastAsia="Arial" w:hAnsi="Tahoma" w:cs="Tahoma"/>
          <w:sz w:val="18"/>
          <w:szCs w:val="18"/>
        </w:rPr>
        <w:t>y</w:t>
      </w:r>
      <w:r w:rsidRPr="4FF7E71D">
        <w:rPr>
          <w:rFonts w:ascii="Tahoma" w:eastAsia="Arial" w:hAnsi="Tahoma" w:cs="Tahoma"/>
          <w:sz w:val="18"/>
          <w:szCs w:val="18"/>
        </w:rPr>
        <w:t>:</w:t>
      </w:r>
    </w:p>
    <w:p w14:paraId="23F45AB1" w14:textId="433F9608" w:rsidR="000B40BC" w:rsidRPr="000B40BC" w:rsidRDefault="000B40BC" w:rsidP="000B40BC">
      <w:pPr>
        <w:spacing w:line="360" w:lineRule="auto"/>
        <w:ind w:left="437" w:right="-12" w:hanging="2"/>
        <w:jc w:val="both"/>
        <w:rPr>
          <w:rFonts w:ascii="Tahoma" w:eastAsia="Arial" w:hAnsi="Tahoma" w:cs="Tahoma"/>
          <w:sz w:val="18"/>
          <w:szCs w:val="18"/>
        </w:rPr>
      </w:pPr>
      <w:r w:rsidRPr="4FF7E71D">
        <w:rPr>
          <w:rFonts w:ascii="Tahoma" w:eastAsia="Arial" w:hAnsi="Tahoma" w:cs="Tahoma"/>
          <w:sz w:val="18"/>
          <w:szCs w:val="18"/>
        </w:rPr>
        <w:lastRenderedPageBreak/>
        <w:t xml:space="preserve">-  </w:t>
      </w:r>
      <w:r w:rsidR="000A778E" w:rsidRPr="4FF7E71D">
        <w:rPr>
          <w:rFonts w:ascii="Tahoma" w:eastAsia="Arial" w:hAnsi="Tahoma" w:cs="Tahoma"/>
          <w:sz w:val="18"/>
          <w:szCs w:val="18"/>
        </w:rPr>
        <w:t>100</w:t>
      </w:r>
      <w:r w:rsidRPr="4FF7E71D">
        <w:rPr>
          <w:rFonts w:ascii="Tahoma" w:eastAsia="Arial" w:hAnsi="Tahoma" w:cs="Tahoma"/>
          <w:sz w:val="18"/>
          <w:szCs w:val="18"/>
        </w:rPr>
        <w:t xml:space="preserve">% kwoty zabezpieczenia w ciągu 30 dni od daty zakończenia sporządzenia Protokołu Odbioru Przedmiotu Dostawy. </w:t>
      </w:r>
    </w:p>
    <w:p w14:paraId="5D77A8C8" w14:textId="2724CBD4" w:rsidR="004C732D" w:rsidRPr="00DD7746" w:rsidRDefault="003239A2" w:rsidP="4FF7E71D">
      <w:pPr>
        <w:spacing w:line="360" w:lineRule="auto"/>
        <w:ind w:left="437" w:right="-11" w:hanging="11"/>
        <w:jc w:val="both"/>
        <w:rPr>
          <w:rFonts w:ascii="Tahoma" w:eastAsia="Tahoma" w:hAnsi="Tahoma" w:cs="Tahoma"/>
          <w:b/>
          <w:bCs/>
          <w:sz w:val="18"/>
          <w:szCs w:val="18"/>
        </w:rPr>
      </w:pPr>
      <w:r w:rsidRPr="4FF7E71D">
        <w:rPr>
          <w:rFonts w:ascii="Tahoma" w:eastAsia="Tahoma" w:hAnsi="Tahoma" w:cs="Tahoma"/>
          <w:b/>
          <w:bCs/>
          <w:sz w:val="18"/>
          <w:szCs w:val="18"/>
        </w:rPr>
        <w:t>1</w:t>
      </w:r>
      <w:r w:rsidR="0042363A" w:rsidRPr="4FF7E71D">
        <w:rPr>
          <w:rFonts w:ascii="Tahoma" w:eastAsia="Tahoma" w:hAnsi="Tahoma" w:cs="Tahoma"/>
          <w:b/>
          <w:bCs/>
          <w:sz w:val="18"/>
          <w:szCs w:val="18"/>
        </w:rPr>
        <w:t>8</w:t>
      </w:r>
      <w:r w:rsidR="002C0D30" w:rsidRPr="4FF7E71D">
        <w:rPr>
          <w:rFonts w:ascii="Tahoma" w:eastAsia="Tahoma" w:hAnsi="Tahoma" w:cs="Tahoma"/>
          <w:b/>
          <w:bCs/>
          <w:sz w:val="18"/>
          <w:szCs w:val="18"/>
        </w:rPr>
        <w:t>.</w:t>
      </w:r>
      <w:r w:rsidR="00084C5B">
        <w:rPr>
          <w:rFonts w:ascii="Tahoma" w:eastAsia="Tahoma" w:hAnsi="Tahoma" w:cs="Tahoma"/>
          <w:b/>
          <w:bCs/>
          <w:sz w:val="18"/>
          <w:szCs w:val="18"/>
        </w:rPr>
        <w:t xml:space="preserve"> </w:t>
      </w:r>
      <w:r w:rsidR="0057098A" w:rsidRPr="4FF7E71D">
        <w:rPr>
          <w:rFonts w:ascii="Tahoma" w:eastAsia="Tahoma" w:hAnsi="Tahoma" w:cs="Tahoma"/>
          <w:b/>
          <w:bCs/>
          <w:sz w:val="18"/>
          <w:szCs w:val="18"/>
        </w:rPr>
        <w:t xml:space="preserve">Istotne dla stron postanowienia, które zostaną wprowadzone do treści zawieranej umowy </w:t>
      </w:r>
      <w:r>
        <w:br/>
      </w:r>
      <w:r w:rsidR="0057098A" w:rsidRPr="4FF7E71D">
        <w:rPr>
          <w:rFonts w:ascii="Tahoma" w:eastAsia="Tahoma" w:hAnsi="Tahoma" w:cs="Tahoma"/>
          <w:b/>
          <w:bCs/>
          <w:sz w:val="18"/>
          <w:szCs w:val="18"/>
        </w:rPr>
        <w:t>w sprawie zamówienia publicznego, ogólne warunki umowy albo wzór umowy, jeżeli zamawiający wymaga od wykonawcy, aby zawarł z nim umowę w sprawie zamówienia publicznego na takich warunkach</w:t>
      </w:r>
    </w:p>
    <w:p w14:paraId="5292E4FC" w14:textId="2E83E016" w:rsidR="0057098A" w:rsidRPr="00735B47" w:rsidRDefault="003239A2" w:rsidP="00F94E23">
      <w:pPr>
        <w:pStyle w:val="Normalny1"/>
        <w:spacing w:line="360" w:lineRule="auto"/>
        <w:ind w:left="567" w:hanging="567"/>
        <w:jc w:val="both"/>
        <w:rPr>
          <w:rFonts w:ascii="Tahoma" w:eastAsia="Tahoma" w:hAnsi="Tahoma" w:cs="Tahoma"/>
          <w:sz w:val="18"/>
          <w:szCs w:val="18"/>
        </w:rPr>
      </w:pPr>
      <w:r>
        <w:rPr>
          <w:rFonts w:ascii="Tahoma" w:eastAsia="Tahoma" w:hAnsi="Tahoma" w:cs="Tahoma"/>
          <w:sz w:val="18"/>
          <w:szCs w:val="18"/>
        </w:rPr>
        <w:t>1</w:t>
      </w:r>
      <w:r w:rsidR="0042363A">
        <w:rPr>
          <w:rFonts w:ascii="Tahoma" w:eastAsia="Tahoma" w:hAnsi="Tahoma" w:cs="Tahoma"/>
          <w:sz w:val="18"/>
          <w:szCs w:val="18"/>
        </w:rPr>
        <w:t>8</w:t>
      </w:r>
      <w:r w:rsidR="0057098A" w:rsidRPr="00735B47">
        <w:rPr>
          <w:rFonts w:ascii="Tahoma" w:eastAsia="Tahoma" w:hAnsi="Tahoma" w:cs="Tahoma"/>
          <w:sz w:val="18"/>
          <w:szCs w:val="18"/>
        </w:rPr>
        <w:t xml:space="preserve">.1. Umowa zostanie zawarta na warunkach zawartych w projekcie umowy </w:t>
      </w:r>
      <w:r w:rsidR="0057098A" w:rsidRPr="00A22861">
        <w:rPr>
          <w:rFonts w:ascii="Tahoma" w:eastAsia="Tahoma" w:hAnsi="Tahoma" w:cs="Tahoma"/>
          <w:sz w:val="18"/>
          <w:szCs w:val="18"/>
        </w:rPr>
        <w:t xml:space="preserve">stanowiącym </w:t>
      </w:r>
      <w:r w:rsidR="0057098A" w:rsidRPr="0003312C">
        <w:rPr>
          <w:rFonts w:ascii="Tahoma" w:eastAsia="Tahoma" w:hAnsi="Tahoma" w:cs="Tahoma"/>
          <w:b/>
          <w:sz w:val="18"/>
          <w:szCs w:val="18"/>
        </w:rPr>
        <w:t>załącznik N</w:t>
      </w:r>
      <w:r w:rsidR="00AE4BAE" w:rsidRPr="0003312C">
        <w:rPr>
          <w:rFonts w:ascii="Tahoma" w:eastAsia="Tahoma" w:hAnsi="Tahoma" w:cs="Tahoma"/>
          <w:b/>
          <w:sz w:val="18"/>
          <w:szCs w:val="18"/>
        </w:rPr>
        <w:t xml:space="preserve">r </w:t>
      </w:r>
      <w:r w:rsidR="00E03B29">
        <w:rPr>
          <w:rFonts w:ascii="Tahoma" w:eastAsia="Tahoma" w:hAnsi="Tahoma" w:cs="Tahoma"/>
          <w:b/>
          <w:sz w:val="18"/>
          <w:szCs w:val="18"/>
        </w:rPr>
        <w:t>6</w:t>
      </w:r>
      <w:r w:rsidR="00767A7D" w:rsidRPr="0003312C">
        <w:rPr>
          <w:rFonts w:ascii="Tahoma" w:eastAsia="Tahoma" w:hAnsi="Tahoma" w:cs="Tahoma"/>
          <w:b/>
          <w:sz w:val="18"/>
          <w:szCs w:val="18"/>
        </w:rPr>
        <w:t xml:space="preserve"> </w:t>
      </w:r>
      <w:r w:rsidR="00D47911" w:rsidRPr="0003312C">
        <w:rPr>
          <w:rFonts w:ascii="Tahoma" w:eastAsia="Tahoma" w:hAnsi="Tahoma" w:cs="Tahoma"/>
          <w:b/>
          <w:sz w:val="18"/>
          <w:szCs w:val="18"/>
        </w:rPr>
        <w:t>do niniejszej S</w:t>
      </w:r>
      <w:r w:rsidR="0057098A" w:rsidRPr="0003312C">
        <w:rPr>
          <w:rFonts w:ascii="Tahoma" w:eastAsia="Tahoma" w:hAnsi="Tahoma" w:cs="Tahoma"/>
          <w:b/>
          <w:sz w:val="18"/>
          <w:szCs w:val="18"/>
        </w:rPr>
        <w:t>WZ</w:t>
      </w:r>
      <w:r w:rsidR="0057098A" w:rsidRPr="00A22861">
        <w:rPr>
          <w:rFonts w:ascii="Tahoma" w:eastAsia="Tahoma" w:hAnsi="Tahoma" w:cs="Tahoma"/>
          <w:b/>
          <w:sz w:val="18"/>
          <w:szCs w:val="18"/>
        </w:rPr>
        <w:t>.</w:t>
      </w:r>
      <w:r w:rsidR="0057098A" w:rsidRPr="00735B47">
        <w:rPr>
          <w:rFonts w:ascii="Tahoma" w:eastAsia="Tahoma" w:hAnsi="Tahoma" w:cs="Tahoma"/>
          <w:b/>
          <w:sz w:val="18"/>
          <w:szCs w:val="18"/>
        </w:rPr>
        <w:t xml:space="preserve"> </w:t>
      </w:r>
    </w:p>
    <w:p w14:paraId="2978E888" w14:textId="75ACCB55" w:rsidR="00DD7746" w:rsidRPr="00DD7746" w:rsidRDefault="003239A2" w:rsidP="00080607">
      <w:pPr>
        <w:pStyle w:val="Normalny1"/>
        <w:spacing w:line="360" w:lineRule="auto"/>
        <w:ind w:left="426" w:hanging="426"/>
        <w:jc w:val="both"/>
        <w:rPr>
          <w:rFonts w:ascii="Tahoma" w:eastAsia="Tahoma" w:hAnsi="Tahoma" w:cs="Tahoma"/>
          <w:b/>
          <w:sz w:val="18"/>
          <w:szCs w:val="18"/>
        </w:rPr>
      </w:pPr>
      <w:r>
        <w:rPr>
          <w:rFonts w:ascii="Tahoma" w:eastAsia="Tahoma" w:hAnsi="Tahoma" w:cs="Tahoma"/>
          <w:sz w:val="18"/>
          <w:szCs w:val="18"/>
        </w:rPr>
        <w:t>1</w:t>
      </w:r>
      <w:r w:rsidR="0042363A">
        <w:rPr>
          <w:rFonts w:ascii="Tahoma" w:eastAsia="Tahoma" w:hAnsi="Tahoma" w:cs="Tahoma"/>
          <w:sz w:val="18"/>
          <w:szCs w:val="18"/>
        </w:rPr>
        <w:t>8</w:t>
      </w:r>
      <w:r w:rsidR="0057098A" w:rsidRPr="00735B47">
        <w:rPr>
          <w:rFonts w:ascii="Tahoma" w:eastAsia="Tahoma" w:hAnsi="Tahoma" w:cs="Tahoma"/>
          <w:sz w:val="18"/>
          <w:szCs w:val="18"/>
        </w:rPr>
        <w:t>.2</w:t>
      </w:r>
      <w:r w:rsidR="0057098A" w:rsidRPr="00735B47">
        <w:rPr>
          <w:rFonts w:ascii="Tahoma" w:eastAsia="Tahoma" w:hAnsi="Tahoma" w:cs="Tahoma"/>
          <w:b/>
          <w:sz w:val="18"/>
          <w:szCs w:val="18"/>
        </w:rPr>
        <w:t xml:space="preserve"> </w:t>
      </w:r>
      <w:r w:rsidR="0057098A" w:rsidRPr="00735B47">
        <w:rPr>
          <w:rFonts w:ascii="Tahoma" w:eastAsia="Tahoma" w:hAnsi="Tahoma" w:cs="Tahoma"/>
          <w:b/>
          <w:sz w:val="18"/>
          <w:szCs w:val="18"/>
        </w:rPr>
        <w:tab/>
      </w:r>
      <w:r w:rsidR="001C4797">
        <w:rPr>
          <w:rFonts w:ascii="Tahoma" w:eastAsia="Tahoma" w:hAnsi="Tahoma" w:cs="Tahoma"/>
          <w:sz w:val="18"/>
          <w:szCs w:val="18"/>
        </w:rPr>
        <w:t>Zgodnie z treścią art. 45</w:t>
      </w:r>
      <w:r w:rsidR="0057098A" w:rsidRPr="00735B47">
        <w:rPr>
          <w:rFonts w:ascii="Tahoma" w:eastAsia="Tahoma" w:hAnsi="Tahoma" w:cs="Tahoma"/>
          <w:sz w:val="18"/>
          <w:szCs w:val="18"/>
        </w:rPr>
        <w:t xml:space="preserve">4 ustawy zamawiający przewiduje możliwość dokonania zmian w postanowieniach umowy. Możliwość dokonania zmian została ujęta w projekcie umowy </w:t>
      </w:r>
      <w:r w:rsidR="00CC49B5" w:rsidRPr="0003312C">
        <w:rPr>
          <w:rFonts w:ascii="Tahoma" w:eastAsia="Tahoma" w:hAnsi="Tahoma" w:cs="Tahoma"/>
          <w:b/>
          <w:sz w:val="18"/>
          <w:szCs w:val="18"/>
        </w:rPr>
        <w:t xml:space="preserve">załącznik Nr </w:t>
      </w:r>
      <w:r w:rsidR="00E03B29">
        <w:rPr>
          <w:rFonts w:ascii="Tahoma" w:eastAsia="Tahoma" w:hAnsi="Tahoma" w:cs="Tahoma"/>
          <w:b/>
          <w:sz w:val="18"/>
          <w:szCs w:val="18"/>
        </w:rPr>
        <w:t>6</w:t>
      </w:r>
      <w:r w:rsidR="00767A7D" w:rsidRPr="0003312C">
        <w:rPr>
          <w:rFonts w:ascii="Tahoma" w:eastAsia="Tahoma" w:hAnsi="Tahoma" w:cs="Tahoma"/>
          <w:b/>
          <w:sz w:val="18"/>
          <w:szCs w:val="18"/>
        </w:rPr>
        <w:t xml:space="preserve"> </w:t>
      </w:r>
      <w:r w:rsidR="00D47911" w:rsidRPr="0003312C">
        <w:rPr>
          <w:rFonts w:ascii="Tahoma" w:eastAsia="Tahoma" w:hAnsi="Tahoma" w:cs="Tahoma"/>
          <w:b/>
          <w:sz w:val="18"/>
          <w:szCs w:val="18"/>
        </w:rPr>
        <w:t>do S</w:t>
      </w:r>
      <w:r w:rsidR="0057098A" w:rsidRPr="0003312C">
        <w:rPr>
          <w:rFonts w:ascii="Tahoma" w:eastAsia="Tahoma" w:hAnsi="Tahoma" w:cs="Tahoma"/>
          <w:b/>
          <w:sz w:val="18"/>
          <w:szCs w:val="18"/>
        </w:rPr>
        <w:t>WZ.</w:t>
      </w:r>
    </w:p>
    <w:p w14:paraId="06279479" w14:textId="4DDE90BB" w:rsidR="0057098A" w:rsidRPr="002C0D30" w:rsidRDefault="003239A2" w:rsidP="00080607">
      <w:pPr>
        <w:pStyle w:val="Normalny1"/>
        <w:tabs>
          <w:tab w:val="left" w:pos="426"/>
        </w:tabs>
        <w:spacing w:line="360" w:lineRule="auto"/>
        <w:ind w:left="420" w:hanging="420"/>
        <w:jc w:val="both"/>
        <w:rPr>
          <w:rFonts w:ascii="Tahoma" w:eastAsia="Tahoma" w:hAnsi="Tahoma" w:cs="Tahoma"/>
          <w:color w:val="auto"/>
          <w:sz w:val="20"/>
          <w:szCs w:val="20"/>
        </w:rPr>
      </w:pPr>
      <w:r w:rsidRPr="002C0D30">
        <w:rPr>
          <w:rFonts w:ascii="Tahoma" w:eastAsia="Tahoma" w:hAnsi="Tahoma" w:cs="Tahoma"/>
          <w:b/>
          <w:color w:val="auto"/>
          <w:sz w:val="18"/>
          <w:szCs w:val="18"/>
        </w:rPr>
        <w:t>1</w:t>
      </w:r>
      <w:r w:rsidR="0042363A" w:rsidRPr="002C0D30">
        <w:rPr>
          <w:rFonts w:ascii="Tahoma" w:eastAsia="Tahoma" w:hAnsi="Tahoma" w:cs="Tahoma"/>
          <w:b/>
          <w:color w:val="auto"/>
          <w:sz w:val="18"/>
          <w:szCs w:val="18"/>
        </w:rPr>
        <w:t>9</w:t>
      </w:r>
      <w:r w:rsidR="0057098A" w:rsidRPr="002C0D30">
        <w:rPr>
          <w:rFonts w:ascii="Tahoma" w:eastAsia="Tahoma" w:hAnsi="Tahoma" w:cs="Tahoma"/>
          <w:b/>
          <w:color w:val="auto"/>
          <w:sz w:val="18"/>
          <w:szCs w:val="18"/>
        </w:rPr>
        <w:t>.</w:t>
      </w:r>
      <w:r w:rsidR="0057098A" w:rsidRPr="002C0D30">
        <w:rPr>
          <w:rFonts w:ascii="Tahoma" w:eastAsia="Tahoma" w:hAnsi="Tahoma" w:cs="Tahoma"/>
          <w:b/>
          <w:color w:val="auto"/>
          <w:sz w:val="18"/>
          <w:szCs w:val="18"/>
        </w:rPr>
        <w:tab/>
      </w:r>
      <w:r w:rsidR="0057098A" w:rsidRPr="00080607">
        <w:rPr>
          <w:rFonts w:ascii="Tahoma" w:eastAsia="Tahoma" w:hAnsi="Tahoma" w:cs="Tahoma"/>
          <w:b/>
          <w:color w:val="auto"/>
          <w:sz w:val="18"/>
          <w:szCs w:val="18"/>
        </w:rPr>
        <w:t xml:space="preserve">Pouczenie o środkach ochrony prawnej przysługujących wykonawcy w toku postępowania </w:t>
      </w:r>
      <w:r w:rsidR="00F94E23" w:rsidRPr="00080607">
        <w:rPr>
          <w:rFonts w:ascii="Tahoma" w:eastAsia="Tahoma" w:hAnsi="Tahoma" w:cs="Tahoma"/>
          <w:b/>
          <w:color w:val="auto"/>
          <w:sz w:val="18"/>
          <w:szCs w:val="18"/>
        </w:rPr>
        <w:br/>
      </w:r>
      <w:r w:rsidR="0057098A" w:rsidRPr="00080607">
        <w:rPr>
          <w:rFonts w:ascii="Tahoma" w:eastAsia="Tahoma" w:hAnsi="Tahoma" w:cs="Tahoma"/>
          <w:b/>
          <w:color w:val="auto"/>
          <w:sz w:val="18"/>
          <w:szCs w:val="18"/>
        </w:rPr>
        <w:t>o udzielenie zamówienia</w:t>
      </w:r>
      <w:r w:rsidR="002C0D30" w:rsidRPr="00080607">
        <w:rPr>
          <w:rFonts w:ascii="Tahoma" w:eastAsia="Tahoma" w:hAnsi="Tahoma" w:cs="Tahoma"/>
          <w:b/>
          <w:color w:val="auto"/>
          <w:sz w:val="18"/>
          <w:szCs w:val="18"/>
        </w:rPr>
        <w:t>.</w:t>
      </w:r>
    </w:p>
    <w:p w14:paraId="0104177C" w14:textId="3530AE3B" w:rsidR="004C732D" w:rsidRPr="00080607" w:rsidRDefault="00601E6D" w:rsidP="00080607">
      <w:pPr>
        <w:pStyle w:val="Normalny1"/>
        <w:spacing w:line="360" w:lineRule="auto"/>
        <w:jc w:val="both"/>
        <w:rPr>
          <w:rFonts w:ascii="Tahoma" w:eastAsia="Tahoma" w:hAnsi="Tahoma" w:cs="Tahoma"/>
          <w:sz w:val="18"/>
          <w:szCs w:val="18"/>
        </w:rPr>
      </w:pPr>
      <w:r w:rsidRPr="409A8EDC">
        <w:rPr>
          <w:rFonts w:ascii="Tahoma" w:eastAsia="Tahoma" w:hAnsi="Tahoma" w:cs="Tahoma"/>
          <w:sz w:val="18"/>
          <w:szCs w:val="18"/>
        </w:rPr>
        <w:t>Wykonawcy i innemu podmiotowi, jeżeli ma lub miał interes w uzyskaniu danego zamówienia oraz poniósł lub może</w:t>
      </w:r>
      <w:r w:rsidR="0042363A" w:rsidRPr="409A8EDC">
        <w:rPr>
          <w:rFonts w:ascii="Tahoma" w:eastAsia="Tahoma" w:hAnsi="Tahoma" w:cs="Tahoma"/>
          <w:sz w:val="18"/>
          <w:szCs w:val="18"/>
        </w:rPr>
        <w:t xml:space="preserve"> </w:t>
      </w:r>
      <w:r w:rsidRPr="409A8EDC">
        <w:rPr>
          <w:rFonts w:ascii="Tahoma" w:eastAsia="Tahoma" w:hAnsi="Tahoma" w:cs="Tahoma"/>
          <w:sz w:val="18"/>
          <w:szCs w:val="18"/>
        </w:rPr>
        <w:t xml:space="preserve">ponieść szkodę w wyniku naruszenia przez Zamawiającego przepisów ustawy Prawo zamówień publicznych z dnia 11 września 2019 r. (Dz. U. </w:t>
      </w:r>
      <w:r w:rsidR="00DB0E10" w:rsidRPr="409A8EDC">
        <w:rPr>
          <w:rFonts w:ascii="Tahoma" w:eastAsia="Tahoma" w:hAnsi="Tahoma" w:cs="Tahoma"/>
          <w:sz w:val="18"/>
          <w:szCs w:val="18"/>
        </w:rPr>
        <w:t>202</w:t>
      </w:r>
      <w:r w:rsidR="00395579" w:rsidRPr="409A8EDC">
        <w:rPr>
          <w:rFonts w:ascii="Tahoma" w:eastAsia="Tahoma" w:hAnsi="Tahoma" w:cs="Tahoma"/>
          <w:sz w:val="18"/>
          <w:szCs w:val="18"/>
        </w:rPr>
        <w:t>4</w:t>
      </w:r>
      <w:r w:rsidR="00DB0E10" w:rsidRPr="409A8EDC">
        <w:rPr>
          <w:rFonts w:ascii="Tahoma" w:eastAsia="Tahoma" w:hAnsi="Tahoma" w:cs="Tahoma"/>
          <w:sz w:val="18"/>
          <w:szCs w:val="18"/>
        </w:rPr>
        <w:t xml:space="preserve"> poz. </w:t>
      </w:r>
      <w:r w:rsidR="00BD73FF" w:rsidRPr="409A8EDC">
        <w:rPr>
          <w:rFonts w:ascii="Tahoma" w:eastAsia="Tahoma" w:hAnsi="Tahoma" w:cs="Tahoma"/>
          <w:sz w:val="18"/>
          <w:szCs w:val="18"/>
        </w:rPr>
        <w:t>1</w:t>
      </w:r>
      <w:r w:rsidR="00395579" w:rsidRPr="409A8EDC">
        <w:rPr>
          <w:rFonts w:ascii="Tahoma" w:eastAsia="Tahoma" w:hAnsi="Tahoma" w:cs="Tahoma"/>
          <w:sz w:val="18"/>
          <w:szCs w:val="18"/>
        </w:rPr>
        <w:t>320</w:t>
      </w:r>
      <w:r w:rsidRPr="409A8EDC">
        <w:rPr>
          <w:rFonts w:ascii="Tahoma" w:eastAsia="Tahoma" w:hAnsi="Tahoma" w:cs="Tahoma"/>
          <w:sz w:val="18"/>
          <w:szCs w:val="18"/>
        </w:rPr>
        <w:t>), przysługują środki ochrony prawnej w postaci odwołania i skargi do sądu, na zasadach określonych w</w:t>
      </w:r>
      <w:r w:rsidR="00EA4E22">
        <w:rPr>
          <w:rFonts w:ascii="Tahoma" w:eastAsia="Tahoma" w:hAnsi="Tahoma" w:cs="Tahoma"/>
          <w:sz w:val="18"/>
          <w:szCs w:val="18"/>
        </w:rPr>
        <w:t> </w:t>
      </w:r>
      <w:r w:rsidRPr="409A8EDC">
        <w:rPr>
          <w:rFonts w:ascii="Tahoma" w:eastAsia="Tahoma" w:hAnsi="Tahoma" w:cs="Tahoma"/>
          <w:sz w:val="18"/>
          <w:szCs w:val="18"/>
        </w:rPr>
        <w:t>Dziale IX tej ustawy (art. 506 – 576).</w:t>
      </w:r>
      <w:r w:rsidR="00FB5F64" w:rsidRPr="409A8EDC">
        <w:rPr>
          <w:rFonts w:ascii="Tahoma" w:eastAsia="Tahoma" w:hAnsi="Tahoma" w:cs="Tahoma"/>
          <w:sz w:val="18"/>
          <w:szCs w:val="18"/>
        </w:rPr>
        <w:t xml:space="preserve"> </w:t>
      </w:r>
    </w:p>
    <w:p w14:paraId="0C4E29BF" w14:textId="16FA8818" w:rsidR="69F34B63" w:rsidRPr="00B73ADC" w:rsidRDefault="0042363A" w:rsidP="00B73ADC">
      <w:pPr>
        <w:tabs>
          <w:tab w:val="left" w:pos="284"/>
          <w:tab w:val="left" w:pos="426"/>
        </w:tabs>
        <w:spacing w:line="360" w:lineRule="auto"/>
        <w:ind w:left="284" w:hanging="284"/>
        <w:jc w:val="both"/>
        <w:rPr>
          <w:rFonts w:ascii="Tahoma" w:eastAsia="Tahoma" w:hAnsi="Tahoma" w:cs="Tahoma"/>
          <w:b/>
          <w:sz w:val="18"/>
          <w:szCs w:val="18"/>
        </w:rPr>
      </w:pPr>
      <w:r w:rsidRPr="00080607">
        <w:rPr>
          <w:rFonts w:ascii="Tahoma" w:eastAsia="Tahoma" w:hAnsi="Tahoma" w:cs="Tahoma"/>
          <w:b/>
          <w:sz w:val="18"/>
          <w:szCs w:val="18"/>
        </w:rPr>
        <w:t>20</w:t>
      </w:r>
      <w:r w:rsidR="00C71C7B" w:rsidRPr="00080607">
        <w:rPr>
          <w:rFonts w:ascii="Tahoma" w:eastAsia="Tahoma" w:hAnsi="Tahoma" w:cs="Tahoma"/>
          <w:b/>
          <w:sz w:val="18"/>
          <w:szCs w:val="18"/>
        </w:rPr>
        <w:t>.</w:t>
      </w:r>
      <w:r w:rsidR="00C71C7B">
        <w:rPr>
          <w:rFonts w:eastAsia="Tahoma"/>
        </w:rPr>
        <w:tab/>
      </w:r>
      <w:r w:rsidR="00C71C7B" w:rsidRPr="00080607">
        <w:rPr>
          <w:rFonts w:ascii="Tahoma" w:eastAsia="Tahoma" w:hAnsi="Tahoma" w:cs="Tahoma"/>
          <w:b/>
          <w:sz w:val="18"/>
          <w:szCs w:val="18"/>
        </w:rPr>
        <w:t xml:space="preserve">Klauzula informacyjna na podstawie art. 13, ust. 1 i </w:t>
      </w:r>
      <w:r w:rsidR="00CF2692" w:rsidRPr="00080607">
        <w:rPr>
          <w:rFonts w:ascii="Tahoma" w:eastAsia="Tahoma" w:hAnsi="Tahoma" w:cs="Tahoma"/>
          <w:b/>
          <w:sz w:val="18"/>
          <w:szCs w:val="18"/>
        </w:rPr>
        <w:t>2 ogólnego</w:t>
      </w:r>
      <w:r w:rsidR="00C71C7B" w:rsidRPr="00080607">
        <w:rPr>
          <w:rFonts w:ascii="Tahoma" w:eastAsia="Tahoma" w:hAnsi="Tahoma" w:cs="Tahoma"/>
          <w:b/>
          <w:sz w:val="18"/>
          <w:szCs w:val="18"/>
        </w:rPr>
        <w:t xml:space="preserve"> Rozporządzenia o ochronie </w:t>
      </w:r>
      <w:r w:rsidR="002C0D30" w:rsidRPr="00080607">
        <w:rPr>
          <w:rFonts w:ascii="Tahoma" w:eastAsia="Tahoma" w:hAnsi="Tahoma" w:cs="Tahoma"/>
          <w:b/>
          <w:sz w:val="18"/>
          <w:szCs w:val="18"/>
        </w:rPr>
        <w:t>danych osobowych.</w:t>
      </w:r>
    </w:p>
    <w:p w14:paraId="3CF11693" w14:textId="5AEF3B35" w:rsidR="54287D9E" w:rsidRPr="00B73ADC" w:rsidRDefault="69F34B63" w:rsidP="0033466A">
      <w:pPr>
        <w:tabs>
          <w:tab w:val="left" w:pos="284"/>
          <w:tab w:val="left" w:pos="426"/>
        </w:tabs>
        <w:spacing w:line="360" w:lineRule="auto"/>
        <w:jc w:val="both"/>
        <w:rPr>
          <w:rFonts w:ascii="Tahoma" w:eastAsia="Tahoma" w:hAnsi="Tahoma" w:cs="Tahoma"/>
          <w:sz w:val="18"/>
          <w:szCs w:val="18"/>
        </w:rPr>
      </w:pPr>
      <w:r w:rsidRPr="00B73ADC">
        <w:rPr>
          <w:rFonts w:ascii="Tahoma" w:eastAsia="Tahoma" w:hAnsi="Tahoma" w:cs="Tahoma"/>
          <w:sz w:val="18"/>
          <w:szCs w:val="18"/>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(dalej „RODO”), przyjmuję do wiadomości, że:</w:t>
      </w:r>
    </w:p>
    <w:p w14:paraId="2E3DC6A1" w14:textId="2CFEB07C" w:rsidR="69F34B63" w:rsidRPr="00B73ADC" w:rsidRDefault="69F34B63" w:rsidP="0033466A">
      <w:pPr>
        <w:pStyle w:val="Akapitzlist"/>
        <w:numPr>
          <w:ilvl w:val="0"/>
          <w:numId w:val="62"/>
        </w:numPr>
        <w:spacing w:after="0" w:line="360" w:lineRule="auto"/>
        <w:ind w:left="587"/>
        <w:jc w:val="both"/>
        <w:rPr>
          <w:rFonts w:ascii="Tahoma" w:hAnsi="Tahoma" w:cs="Tahoma"/>
          <w:sz w:val="18"/>
          <w:szCs w:val="18"/>
        </w:rPr>
      </w:pPr>
      <w:r w:rsidRPr="00B73ADC">
        <w:rPr>
          <w:rFonts w:ascii="Tahoma" w:hAnsi="Tahoma" w:cs="Tahoma"/>
          <w:sz w:val="18"/>
          <w:szCs w:val="18"/>
        </w:rPr>
        <w:t>Administratorem Pani/Pana danych osobowych jest Dolnośląskie Centrum Onkologii, Pulmonologii i Hematologii, pl. Hirszfelda 12, zwany dalej Administratorem/ ADO.</w:t>
      </w:r>
    </w:p>
    <w:p w14:paraId="124B699A" w14:textId="19E4EC59"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Administrator wyznaczył Inspektora Ochrony Danych, z którym może się Pani/Pan skontaktować poprzez e-mail </w:t>
      </w:r>
      <w:hyperlink r:id="rId20">
        <w:r w:rsidRPr="00B73ADC">
          <w:rPr>
            <w:rStyle w:val="Hipercze"/>
            <w:rFonts w:ascii="Tahoma" w:hAnsi="Tahoma" w:cs="Tahoma"/>
            <w:color w:val="000000" w:themeColor="text1"/>
            <w:sz w:val="18"/>
            <w:szCs w:val="18"/>
          </w:rPr>
          <w:t>iod@dcopih.pl</w:t>
        </w:r>
      </w:hyperlink>
      <w:r w:rsidRPr="00B73ADC">
        <w:rPr>
          <w:rFonts w:ascii="Tahoma" w:hAnsi="Tahoma" w:cs="Tahoma"/>
          <w:color w:val="000000" w:themeColor="text1"/>
          <w:sz w:val="18"/>
          <w:szCs w:val="18"/>
        </w:rPr>
        <w:t xml:space="preserve"> lub pisemnie na adres siedziby Administratora. Z Inspektorem Ochrony Danych można się kontaktować we wszystkich sprawach dotyczących przetwarzania danych osobowych oraz korzystania z praw związanych z przetwarzaniem danych.</w:t>
      </w:r>
    </w:p>
    <w:p w14:paraId="3A65221C" w14:textId="5155D432"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Będziemy przetwarzać Pani/Pana dane osobowe w celu realizacji przedmiotowego postępowania o udzielenie zamówienia publicznego na podstawie art. 6 ust. 1 lit c RODO (realizacja obowiązku prawnego ciążącego na administratorze danych). </w:t>
      </w:r>
    </w:p>
    <w:p w14:paraId="370B8579" w14:textId="113A3A71"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Odbiorcami Pani/Pana danych osobowych będą osoby lub podmioty, którym udostępniona zostanie dokumentacja postępowania w oparciu o art. 18 oraz art. 74 ustawy </w:t>
      </w:r>
      <w:proofErr w:type="spellStart"/>
      <w:r w:rsidRPr="00B73ADC">
        <w:rPr>
          <w:rFonts w:ascii="Tahoma" w:hAnsi="Tahoma" w:cs="Tahoma"/>
          <w:color w:val="000000" w:themeColor="text1"/>
          <w:sz w:val="18"/>
          <w:szCs w:val="18"/>
        </w:rPr>
        <w:t>Pzp</w:t>
      </w:r>
      <w:proofErr w:type="spellEnd"/>
      <w:r w:rsidRPr="00B73ADC">
        <w:rPr>
          <w:rFonts w:ascii="Tahoma" w:hAnsi="Tahoma" w:cs="Tahoma"/>
          <w:color w:val="000000" w:themeColor="text1"/>
          <w:sz w:val="18"/>
          <w:szCs w:val="18"/>
        </w:rPr>
        <w:t>;</w:t>
      </w:r>
    </w:p>
    <w:p w14:paraId="370973B0" w14:textId="2674706D"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Pani/Pana dane osobowe będą przechowywane przez okres 5 lat dla dokumentów wytworzonych w ramach zamówień publicznych krajowych, dla zamówień publicznych unijnych przez 10 lat. Natomiast umowy cywilno-prawne wraz z dokumentacją dotyczącą ich realizacji, niezależnie od trybu w jakim zostały zawarte, przechowywane będą przez okres 10 lat. </w:t>
      </w:r>
    </w:p>
    <w:p w14:paraId="712BDEAB" w14:textId="703F3070"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Obowiązek podania przez Panią/Pana danych osobowych bezpośrednio Pani/Pana dotyczących jest wymogiem ustawowym określonym w przepisach ustawy </w:t>
      </w:r>
      <w:proofErr w:type="spellStart"/>
      <w:r w:rsidRPr="00B73ADC">
        <w:rPr>
          <w:rFonts w:ascii="Tahoma" w:hAnsi="Tahoma" w:cs="Tahoma"/>
          <w:color w:val="000000" w:themeColor="text1"/>
          <w:sz w:val="18"/>
          <w:szCs w:val="18"/>
        </w:rPr>
        <w:t>Pzp</w:t>
      </w:r>
      <w:proofErr w:type="spellEnd"/>
      <w:r w:rsidRPr="00B73ADC">
        <w:rPr>
          <w:rFonts w:ascii="Tahoma" w:hAnsi="Tahoma" w:cs="Tahoma"/>
          <w:color w:val="000000" w:themeColor="text1"/>
          <w:sz w:val="18"/>
          <w:szCs w:val="18"/>
        </w:rPr>
        <w:t xml:space="preserve">, związanym z udziałem w postępowaniu o udzielenie zamówienia publicznego; konsekwencje niepodania określonych danych wynikają z ustawy </w:t>
      </w:r>
      <w:proofErr w:type="spellStart"/>
      <w:r w:rsidRPr="00B73ADC">
        <w:rPr>
          <w:rFonts w:ascii="Tahoma" w:hAnsi="Tahoma" w:cs="Tahoma"/>
          <w:color w:val="000000" w:themeColor="text1"/>
          <w:sz w:val="18"/>
          <w:szCs w:val="18"/>
        </w:rPr>
        <w:t>Pzp</w:t>
      </w:r>
      <w:proofErr w:type="spellEnd"/>
      <w:r w:rsidRPr="00B73ADC">
        <w:rPr>
          <w:rFonts w:ascii="Tahoma" w:hAnsi="Tahoma" w:cs="Tahoma"/>
          <w:color w:val="000000" w:themeColor="text1"/>
          <w:sz w:val="18"/>
          <w:szCs w:val="18"/>
        </w:rPr>
        <w:t>.</w:t>
      </w:r>
    </w:p>
    <w:p w14:paraId="7A439C0D" w14:textId="12FDB2F1"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w odniesieniu do Pani/Pana danych osobowych decyzje nie będą podejmowane w sposób zautomatyzowany. </w:t>
      </w:r>
    </w:p>
    <w:p w14:paraId="382D5D73" w14:textId="581D9E4B" w:rsidR="69F34B63" w:rsidRPr="00B73ADC" w:rsidRDefault="69F34B63" w:rsidP="0033466A">
      <w:pPr>
        <w:pStyle w:val="Akapitzlist"/>
        <w:numPr>
          <w:ilvl w:val="0"/>
          <w:numId w:val="62"/>
        </w:numPr>
        <w:spacing w:after="0" w:line="360" w:lineRule="auto"/>
        <w:ind w:left="587"/>
        <w:jc w:val="both"/>
        <w:rPr>
          <w:rFonts w:ascii="Tahoma" w:hAnsi="Tahoma" w:cs="Tahoma"/>
          <w:color w:val="000000" w:themeColor="text1"/>
          <w:sz w:val="18"/>
          <w:szCs w:val="18"/>
        </w:rPr>
      </w:pPr>
      <w:r w:rsidRPr="00B73ADC">
        <w:rPr>
          <w:rFonts w:ascii="Tahoma" w:hAnsi="Tahoma" w:cs="Tahoma"/>
          <w:color w:val="000000" w:themeColor="text1"/>
          <w:sz w:val="18"/>
          <w:szCs w:val="18"/>
        </w:rPr>
        <w:t>Posiada Pani/Pan:</w:t>
      </w:r>
    </w:p>
    <w:p w14:paraId="2780227C" w14:textId="0635F216" w:rsidR="69F34B63" w:rsidRPr="00B73ADC" w:rsidRDefault="69F34B63" w:rsidP="0033466A">
      <w:pPr>
        <w:pStyle w:val="Akapitzlist"/>
        <w:numPr>
          <w:ilvl w:val="0"/>
          <w:numId w:val="61"/>
        </w:numPr>
        <w:spacing w:after="0" w:line="360" w:lineRule="auto"/>
        <w:ind w:left="1004"/>
        <w:jc w:val="both"/>
        <w:rPr>
          <w:rFonts w:ascii="Tahoma" w:hAnsi="Tahoma" w:cs="Tahoma"/>
          <w:color w:val="000000" w:themeColor="text1"/>
          <w:sz w:val="18"/>
          <w:szCs w:val="18"/>
        </w:rPr>
      </w:pPr>
      <w:r w:rsidRPr="00B73ADC">
        <w:rPr>
          <w:rFonts w:ascii="Tahoma" w:hAnsi="Tahoma" w:cs="Tahoma"/>
          <w:color w:val="000000" w:themeColor="text1"/>
          <w:sz w:val="18"/>
          <w:szCs w:val="18"/>
        </w:rPr>
        <w:t>na podstawie art. 15 RODO prawo dostępu do danych osobowych Pani/Pana dotyczących;</w:t>
      </w:r>
    </w:p>
    <w:p w14:paraId="23765A75" w14:textId="45627033" w:rsidR="69F34B63" w:rsidRPr="00B73ADC" w:rsidRDefault="69F34B63" w:rsidP="0033466A">
      <w:pPr>
        <w:pStyle w:val="Akapitzlist"/>
        <w:numPr>
          <w:ilvl w:val="0"/>
          <w:numId w:val="61"/>
        </w:numPr>
        <w:spacing w:after="0" w:line="360" w:lineRule="auto"/>
        <w:ind w:left="1004"/>
        <w:jc w:val="both"/>
        <w:rPr>
          <w:rFonts w:ascii="Tahoma" w:hAnsi="Tahoma" w:cs="Tahoma"/>
          <w:color w:val="000000" w:themeColor="text1"/>
          <w:sz w:val="18"/>
          <w:szCs w:val="18"/>
        </w:rPr>
      </w:pPr>
      <w:r w:rsidRPr="00B73ADC">
        <w:rPr>
          <w:rFonts w:ascii="Tahoma" w:hAnsi="Tahoma" w:cs="Tahoma"/>
          <w:color w:val="000000" w:themeColor="text1"/>
          <w:sz w:val="18"/>
          <w:szCs w:val="18"/>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B73ADC">
        <w:rPr>
          <w:rFonts w:ascii="Tahoma" w:hAnsi="Tahoma" w:cs="Tahoma"/>
          <w:color w:val="000000" w:themeColor="text1"/>
          <w:sz w:val="18"/>
          <w:szCs w:val="18"/>
        </w:rPr>
        <w:t>Pzp</w:t>
      </w:r>
      <w:proofErr w:type="spellEnd"/>
      <w:r w:rsidRPr="00B73ADC">
        <w:rPr>
          <w:rFonts w:ascii="Tahoma" w:hAnsi="Tahoma" w:cs="Tahoma"/>
          <w:color w:val="000000" w:themeColor="text1"/>
          <w:sz w:val="18"/>
          <w:szCs w:val="18"/>
        </w:rPr>
        <w:t xml:space="preserve"> oraz nie może naruszać integralności protokołu postępowania oraz jego załączników;</w:t>
      </w:r>
    </w:p>
    <w:p w14:paraId="47ED2C9D" w14:textId="5B3D3837" w:rsidR="69F34B63" w:rsidRPr="00B73ADC" w:rsidRDefault="69F34B63" w:rsidP="0033466A">
      <w:pPr>
        <w:pStyle w:val="Akapitzlist"/>
        <w:numPr>
          <w:ilvl w:val="0"/>
          <w:numId w:val="61"/>
        </w:numPr>
        <w:spacing w:after="0" w:line="360" w:lineRule="auto"/>
        <w:ind w:left="1004"/>
        <w:jc w:val="both"/>
        <w:rPr>
          <w:rFonts w:ascii="Tahoma" w:hAnsi="Tahoma" w:cs="Tahoma"/>
          <w:color w:val="000000" w:themeColor="text1"/>
          <w:sz w:val="18"/>
          <w:szCs w:val="18"/>
        </w:rPr>
      </w:pPr>
      <w:r w:rsidRPr="00B73ADC">
        <w:rPr>
          <w:rFonts w:ascii="Tahoma" w:hAnsi="Tahoma" w:cs="Tahoma"/>
          <w:color w:val="000000" w:themeColor="text1"/>
          <w:sz w:val="18"/>
          <w:szCs w:val="18"/>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B25F86A" w14:textId="79C885EC" w:rsidR="69F34B63" w:rsidRPr="00B73ADC" w:rsidRDefault="69F34B63" w:rsidP="0033466A">
      <w:pPr>
        <w:pStyle w:val="Akapitzlist"/>
        <w:numPr>
          <w:ilvl w:val="0"/>
          <w:numId w:val="61"/>
        </w:numPr>
        <w:spacing w:after="0" w:line="360" w:lineRule="auto"/>
        <w:ind w:left="1004"/>
        <w:jc w:val="both"/>
        <w:rPr>
          <w:rFonts w:ascii="Tahoma" w:hAnsi="Tahoma" w:cs="Tahoma"/>
          <w:color w:val="000000" w:themeColor="text1"/>
          <w:sz w:val="18"/>
          <w:szCs w:val="18"/>
        </w:rPr>
      </w:pPr>
      <w:r w:rsidRPr="00B73ADC">
        <w:rPr>
          <w:rFonts w:ascii="Tahoma" w:hAnsi="Tahoma" w:cs="Tahoma"/>
          <w:color w:val="000000" w:themeColor="text1"/>
          <w:sz w:val="18"/>
          <w:szCs w:val="18"/>
        </w:rPr>
        <w:lastRenderedPageBreak/>
        <w:t>prawo do wniesienia skargi do Prezesa Urzędu Ochrony Danych Osobowych, gdy uzna Pani/Pan, że przetwarzanie danych osobowych Pani/Pana dotyczących narusza przepisy RODO;</w:t>
      </w:r>
    </w:p>
    <w:p w14:paraId="2370C753" w14:textId="0DF40D3E" w:rsidR="00D47911" w:rsidRPr="00B73ADC" w:rsidRDefault="00D47911" w:rsidP="009C5140">
      <w:pPr>
        <w:spacing w:line="360" w:lineRule="auto"/>
        <w:ind w:left="522" w:firstLine="187"/>
        <w:jc w:val="both"/>
        <w:rPr>
          <w:rFonts w:ascii="Tahoma" w:eastAsia="Lucida Sans Unicode" w:hAnsi="Tahoma" w:cs="Tahoma"/>
          <w:sz w:val="18"/>
          <w:szCs w:val="18"/>
        </w:rPr>
      </w:pPr>
      <w:r w:rsidRPr="00B73ADC">
        <w:rPr>
          <w:rFonts w:ascii="Tahoma" w:eastAsia="Calibri" w:hAnsi="Tahoma" w:cs="Tahoma"/>
          <w:color w:val="000000" w:themeColor="text1"/>
          <w:sz w:val="18"/>
          <w:szCs w:val="18"/>
        </w:rPr>
        <w:t>nie przysługuje Pani/Panu:</w:t>
      </w:r>
    </w:p>
    <w:p w14:paraId="74705DB4" w14:textId="4D64A24A" w:rsidR="69F34B63" w:rsidRPr="00B73ADC" w:rsidRDefault="69F34B63" w:rsidP="0033466A">
      <w:pPr>
        <w:pStyle w:val="Akapitzlist"/>
        <w:numPr>
          <w:ilvl w:val="0"/>
          <w:numId w:val="60"/>
        </w:numPr>
        <w:spacing w:after="0" w:line="360" w:lineRule="auto"/>
        <w:ind w:left="1004"/>
        <w:jc w:val="both"/>
        <w:rPr>
          <w:rFonts w:ascii="Tahoma" w:hAnsi="Tahoma" w:cs="Tahoma"/>
          <w:color w:val="000000" w:themeColor="text1"/>
          <w:sz w:val="18"/>
          <w:szCs w:val="18"/>
        </w:rPr>
      </w:pPr>
      <w:r w:rsidRPr="00B73ADC">
        <w:rPr>
          <w:rFonts w:ascii="Tahoma" w:hAnsi="Tahoma" w:cs="Tahoma"/>
          <w:color w:val="000000" w:themeColor="text1"/>
          <w:sz w:val="18"/>
          <w:szCs w:val="18"/>
        </w:rPr>
        <w:t>w związku z art. 17 ust. 3 lit. b, d lub e RODO prawo do usunięcia danych osobowych;</w:t>
      </w:r>
    </w:p>
    <w:p w14:paraId="0FC5D060" w14:textId="0E2CAF70" w:rsidR="69F34B63" w:rsidRPr="00B73ADC" w:rsidRDefault="69F34B63" w:rsidP="0033466A">
      <w:pPr>
        <w:pStyle w:val="Akapitzlist"/>
        <w:numPr>
          <w:ilvl w:val="0"/>
          <w:numId w:val="60"/>
        </w:numPr>
        <w:spacing w:after="0" w:line="360" w:lineRule="auto"/>
        <w:ind w:left="1004"/>
        <w:jc w:val="both"/>
        <w:rPr>
          <w:rFonts w:ascii="Tahoma" w:hAnsi="Tahoma" w:cs="Tahoma"/>
          <w:color w:val="000000" w:themeColor="text1"/>
          <w:sz w:val="18"/>
          <w:szCs w:val="18"/>
        </w:rPr>
      </w:pPr>
      <w:r w:rsidRPr="00B73ADC">
        <w:rPr>
          <w:rFonts w:ascii="Tahoma" w:hAnsi="Tahoma" w:cs="Tahoma"/>
          <w:color w:val="000000" w:themeColor="text1"/>
          <w:sz w:val="18"/>
          <w:szCs w:val="18"/>
        </w:rPr>
        <w:t>prawo do przenoszenia danych osobowych, o którym mowa w art. 20 RODO; na podstawie art. 21 RODO prawo sprzeciwu, wobec przetwarzania danych osobowych, gdyż podstawą prawną przetwarzania Pani/Pana danych osobowych jest art. 6 ust. 1 lit. c RODO.</w:t>
      </w:r>
    </w:p>
    <w:p w14:paraId="2DAC69C0" w14:textId="053D72A5" w:rsidR="54287D9E" w:rsidRDefault="54287D9E" w:rsidP="54287D9E">
      <w:pPr>
        <w:ind w:left="284"/>
        <w:jc w:val="both"/>
        <w:rPr>
          <w:rFonts w:ascii="Calibri" w:eastAsia="Calibri" w:hAnsi="Calibri" w:cs="Calibri"/>
          <w:sz w:val="20"/>
          <w:szCs w:val="20"/>
        </w:rPr>
      </w:pPr>
    </w:p>
    <w:p w14:paraId="34625204" w14:textId="6EC38388" w:rsidR="000D46FB" w:rsidRDefault="000D46FB" w:rsidP="54287D9E">
      <w:pPr>
        <w:tabs>
          <w:tab w:val="left" w:pos="284"/>
          <w:tab w:val="left" w:pos="426"/>
        </w:tabs>
        <w:spacing w:line="360" w:lineRule="auto"/>
        <w:ind w:left="284" w:hanging="284"/>
        <w:jc w:val="both"/>
        <w:rPr>
          <w:rFonts w:ascii="Tahoma" w:eastAsia="Tahoma" w:hAnsi="Tahoma" w:cs="Tahoma"/>
          <w:b/>
          <w:sz w:val="18"/>
          <w:szCs w:val="18"/>
        </w:rPr>
      </w:pPr>
    </w:p>
    <w:p w14:paraId="420BC83A" w14:textId="77777777" w:rsidR="00975179" w:rsidRDefault="00975179">
      <w:pPr>
        <w:suppressAutoHyphens w:val="0"/>
        <w:rPr>
          <w:rFonts w:ascii="Tahoma" w:hAnsi="Tahoma" w:cs="Tahoma"/>
          <w:b/>
          <w:bCs/>
          <w:sz w:val="18"/>
          <w:szCs w:val="18"/>
        </w:rPr>
      </w:pPr>
      <w:r>
        <w:rPr>
          <w:rFonts w:ascii="Tahoma" w:hAnsi="Tahoma" w:cs="Tahoma"/>
          <w:b/>
          <w:bCs/>
          <w:sz w:val="18"/>
          <w:szCs w:val="18"/>
        </w:rPr>
        <w:br w:type="page"/>
      </w:r>
    </w:p>
    <w:p w14:paraId="29893DF1" w14:textId="0A8F99CB" w:rsidR="00A31B4C" w:rsidRPr="00E817F4" w:rsidRDefault="00444719" w:rsidP="003F7542">
      <w:pPr>
        <w:tabs>
          <w:tab w:val="left" w:pos="180"/>
        </w:tabs>
        <w:spacing w:line="360" w:lineRule="auto"/>
        <w:ind w:right="380"/>
        <w:jc w:val="both"/>
        <w:rPr>
          <w:rFonts w:ascii="Tahoma" w:hAnsi="Tahoma" w:cs="Tahoma"/>
          <w:b/>
          <w:sz w:val="18"/>
          <w:szCs w:val="18"/>
        </w:rPr>
      </w:pPr>
      <w:r w:rsidRPr="00E817F4">
        <w:rPr>
          <w:rFonts w:ascii="Tahoma" w:hAnsi="Tahoma" w:cs="Tahoma"/>
          <w:b/>
          <w:sz w:val="18"/>
          <w:szCs w:val="18"/>
        </w:rPr>
        <w:lastRenderedPageBreak/>
        <w:t>Załącznikami do niniejszej S</w:t>
      </w:r>
      <w:r w:rsidR="0057098A" w:rsidRPr="00E817F4">
        <w:rPr>
          <w:rFonts w:ascii="Tahoma" w:hAnsi="Tahoma" w:cs="Tahoma"/>
          <w:b/>
          <w:sz w:val="18"/>
          <w:szCs w:val="18"/>
        </w:rPr>
        <w:t>WZ, stanow</w:t>
      </w:r>
      <w:r w:rsidR="00B3215E" w:rsidRPr="00E817F4">
        <w:rPr>
          <w:rFonts w:ascii="Tahoma" w:hAnsi="Tahoma" w:cs="Tahoma"/>
          <w:b/>
          <w:sz w:val="18"/>
          <w:szCs w:val="18"/>
        </w:rPr>
        <w:t>iącymi jej integralną część są:</w:t>
      </w:r>
    </w:p>
    <w:p w14:paraId="1119FDED" w14:textId="442E568B" w:rsidR="00A7305B" w:rsidRPr="00E817F4" w:rsidRDefault="00444719" w:rsidP="003F7542">
      <w:pPr>
        <w:tabs>
          <w:tab w:val="left" w:pos="709"/>
        </w:tabs>
        <w:spacing w:line="360" w:lineRule="auto"/>
        <w:jc w:val="both"/>
        <w:rPr>
          <w:rFonts w:ascii="Tahoma" w:hAnsi="Tahoma" w:cs="Tahoma"/>
          <w:sz w:val="18"/>
          <w:szCs w:val="18"/>
        </w:rPr>
      </w:pPr>
      <w:r w:rsidRPr="00E817F4">
        <w:rPr>
          <w:rFonts w:ascii="Tahoma" w:hAnsi="Tahoma" w:cs="Tahoma"/>
          <w:sz w:val="18"/>
          <w:szCs w:val="18"/>
        </w:rPr>
        <w:t>Załącznik Nr 1 –</w:t>
      </w:r>
      <w:r w:rsidR="005E16FF">
        <w:rPr>
          <w:rFonts w:ascii="Tahoma" w:hAnsi="Tahoma" w:cs="Tahoma"/>
          <w:sz w:val="18"/>
          <w:szCs w:val="18"/>
        </w:rPr>
        <w:t xml:space="preserve">Arkusz </w:t>
      </w:r>
      <w:proofErr w:type="spellStart"/>
      <w:r w:rsidR="005E16FF">
        <w:rPr>
          <w:rFonts w:ascii="Tahoma" w:hAnsi="Tahoma" w:cs="Tahoma"/>
          <w:sz w:val="18"/>
          <w:szCs w:val="18"/>
        </w:rPr>
        <w:t>asortyemtowo</w:t>
      </w:r>
      <w:proofErr w:type="spellEnd"/>
      <w:r w:rsidR="005E16FF">
        <w:rPr>
          <w:rFonts w:ascii="Tahoma" w:hAnsi="Tahoma" w:cs="Tahoma"/>
          <w:sz w:val="18"/>
          <w:szCs w:val="18"/>
        </w:rPr>
        <w:t>-cenowy</w:t>
      </w:r>
    </w:p>
    <w:p w14:paraId="2D2F297E" w14:textId="51B59F6C" w:rsidR="00770CCE" w:rsidRPr="00E817F4" w:rsidRDefault="00A7305B" w:rsidP="003F7542">
      <w:pPr>
        <w:tabs>
          <w:tab w:val="left" w:pos="709"/>
        </w:tabs>
        <w:spacing w:line="360" w:lineRule="auto"/>
        <w:jc w:val="both"/>
        <w:rPr>
          <w:rFonts w:ascii="Tahoma" w:hAnsi="Tahoma" w:cs="Tahoma"/>
          <w:sz w:val="18"/>
          <w:szCs w:val="18"/>
        </w:rPr>
      </w:pPr>
      <w:r w:rsidRPr="00E817F4">
        <w:rPr>
          <w:rFonts w:ascii="Tahoma" w:hAnsi="Tahoma" w:cs="Tahoma"/>
          <w:sz w:val="18"/>
          <w:szCs w:val="18"/>
        </w:rPr>
        <w:t xml:space="preserve">Załącznik Nr </w:t>
      </w:r>
      <w:r w:rsidR="00AB4986" w:rsidRPr="00E817F4">
        <w:rPr>
          <w:rFonts w:ascii="Tahoma" w:hAnsi="Tahoma" w:cs="Tahoma"/>
          <w:sz w:val="18"/>
          <w:szCs w:val="18"/>
        </w:rPr>
        <w:t>2</w:t>
      </w:r>
      <w:r w:rsidRPr="00E817F4">
        <w:rPr>
          <w:rFonts w:ascii="Tahoma" w:hAnsi="Tahoma" w:cs="Tahoma"/>
          <w:sz w:val="18"/>
          <w:szCs w:val="18"/>
        </w:rPr>
        <w:t xml:space="preserve"> - </w:t>
      </w:r>
      <w:r w:rsidR="005E16FF" w:rsidRPr="005E16FF">
        <w:rPr>
          <w:rFonts w:ascii="Tahoma" w:hAnsi="Tahoma" w:cs="Tahoma"/>
          <w:sz w:val="18"/>
          <w:szCs w:val="18"/>
        </w:rPr>
        <w:t>Formularz oferty</w:t>
      </w:r>
    </w:p>
    <w:p w14:paraId="055789B0" w14:textId="78A7AEDC" w:rsidR="00896B35" w:rsidRPr="00E817F4" w:rsidRDefault="00444719" w:rsidP="003F7542">
      <w:pPr>
        <w:spacing w:line="360" w:lineRule="auto"/>
        <w:ind w:right="380"/>
        <w:jc w:val="both"/>
        <w:rPr>
          <w:rFonts w:ascii="Tahoma" w:hAnsi="Tahoma" w:cs="Tahoma"/>
          <w:sz w:val="18"/>
          <w:szCs w:val="18"/>
        </w:rPr>
      </w:pPr>
      <w:r w:rsidRPr="00E817F4">
        <w:rPr>
          <w:rFonts w:ascii="Tahoma" w:hAnsi="Tahoma" w:cs="Tahoma"/>
          <w:sz w:val="18"/>
          <w:szCs w:val="18"/>
        </w:rPr>
        <w:t xml:space="preserve">Załącznik Nr </w:t>
      </w:r>
      <w:r w:rsidR="00901A98">
        <w:rPr>
          <w:rFonts w:ascii="Tahoma" w:hAnsi="Tahoma" w:cs="Tahoma"/>
          <w:sz w:val="18"/>
          <w:szCs w:val="18"/>
        </w:rPr>
        <w:t>3</w:t>
      </w:r>
      <w:r w:rsidRPr="00E817F4">
        <w:rPr>
          <w:rFonts w:ascii="Tahoma" w:hAnsi="Tahoma" w:cs="Tahoma"/>
          <w:sz w:val="18"/>
          <w:szCs w:val="18"/>
        </w:rPr>
        <w:t xml:space="preserve"> – </w:t>
      </w:r>
      <w:r w:rsidR="001069EA" w:rsidRPr="00E817F4">
        <w:rPr>
          <w:rFonts w:ascii="Tahoma" w:hAnsi="Tahoma" w:cs="Tahoma"/>
          <w:sz w:val="18"/>
          <w:szCs w:val="18"/>
        </w:rPr>
        <w:t>Oświadczenie Wykonawcy JEDZ</w:t>
      </w:r>
    </w:p>
    <w:p w14:paraId="4F2DFE9A" w14:textId="284D60F4" w:rsidR="00896B35" w:rsidRPr="00E817F4" w:rsidRDefault="00896B35" w:rsidP="00CD6077">
      <w:pPr>
        <w:spacing w:line="360" w:lineRule="auto"/>
        <w:ind w:right="380"/>
        <w:jc w:val="both"/>
        <w:rPr>
          <w:rFonts w:ascii="Tahoma" w:hAnsi="Tahoma" w:cs="Tahoma"/>
          <w:sz w:val="18"/>
          <w:szCs w:val="18"/>
        </w:rPr>
      </w:pPr>
      <w:r w:rsidRPr="00E817F4">
        <w:rPr>
          <w:rFonts w:ascii="Tahoma" w:hAnsi="Tahoma" w:cs="Tahoma"/>
          <w:color w:val="000000" w:themeColor="text1"/>
          <w:sz w:val="18"/>
          <w:szCs w:val="18"/>
        </w:rPr>
        <w:t xml:space="preserve">Załącznik Nr </w:t>
      </w:r>
      <w:r w:rsidR="00901A98">
        <w:rPr>
          <w:rFonts w:ascii="Tahoma" w:hAnsi="Tahoma" w:cs="Tahoma"/>
          <w:color w:val="000000" w:themeColor="text1"/>
          <w:sz w:val="18"/>
          <w:szCs w:val="18"/>
        </w:rPr>
        <w:t>4</w:t>
      </w:r>
      <w:r w:rsidRPr="00E817F4">
        <w:rPr>
          <w:rFonts w:ascii="Tahoma" w:hAnsi="Tahoma" w:cs="Tahoma"/>
          <w:color w:val="000000" w:themeColor="text1"/>
          <w:sz w:val="18"/>
          <w:szCs w:val="18"/>
        </w:rPr>
        <w:t xml:space="preserve"> - </w:t>
      </w:r>
      <w:r w:rsidR="00587C2C" w:rsidRPr="00E817F4">
        <w:rPr>
          <w:rFonts w:ascii="Tahoma" w:hAnsi="Tahoma" w:cs="Tahoma"/>
          <w:color w:val="000000" w:themeColor="text1"/>
          <w:sz w:val="18"/>
          <w:szCs w:val="18"/>
        </w:rPr>
        <w:t>Oświadczenie sankcyjne</w:t>
      </w:r>
      <w:r w:rsidR="58FA2DD6" w:rsidRPr="00E817F4">
        <w:rPr>
          <w:rFonts w:ascii="Tahoma" w:hAnsi="Tahoma" w:cs="Tahoma"/>
          <w:color w:val="000000" w:themeColor="text1"/>
          <w:sz w:val="18"/>
          <w:szCs w:val="18"/>
        </w:rPr>
        <w:t xml:space="preserve"> Wykonawcy</w:t>
      </w:r>
    </w:p>
    <w:p w14:paraId="328D289F" w14:textId="3660C301" w:rsidR="00FA3F7D" w:rsidRPr="00E817F4" w:rsidRDefault="00A46B27" w:rsidP="003F7542">
      <w:pPr>
        <w:spacing w:line="360" w:lineRule="auto"/>
        <w:ind w:right="380"/>
        <w:jc w:val="both"/>
        <w:rPr>
          <w:rFonts w:ascii="Tahoma" w:hAnsi="Tahoma" w:cs="Tahoma"/>
          <w:sz w:val="18"/>
          <w:szCs w:val="18"/>
        </w:rPr>
      </w:pPr>
      <w:r w:rsidRPr="00E817F4">
        <w:rPr>
          <w:rFonts w:ascii="Tahoma" w:hAnsi="Tahoma" w:cs="Tahoma"/>
          <w:sz w:val="18"/>
          <w:szCs w:val="18"/>
        </w:rPr>
        <w:t xml:space="preserve">Załącznik Nr </w:t>
      </w:r>
      <w:r w:rsidR="00901A98">
        <w:rPr>
          <w:rFonts w:ascii="Tahoma" w:hAnsi="Tahoma" w:cs="Tahoma"/>
          <w:sz w:val="18"/>
          <w:szCs w:val="18"/>
        </w:rPr>
        <w:t>5</w:t>
      </w:r>
      <w:r w:rsidRPr="00E817F4">
        <w:rPr>
          <w:rFonts w:ascii="Tahoma" w:hAnsi="Tahoma" w:cs="Tahoma"/>
          <w:sz w:val="18"/>
          <w:szCs w:val="18"/>
        </w:rPr>
        <w:t>-</w:t>
      </w:r>
      <w:r w:rsidR="004A1336" w:rsidRPr="00E817F4">
        <w:t xml:space="preserve"> </w:t>
      </w:r>
      <w:r w:rsidR="00C52C4F" w:rsidRPr="00E817F4">
        <w:rPr>
          <w:rFonts w:ascii="Tahoma" w:hAnsi="Tahoma" w:cs="Tahoma"/>
          <w:sz w:val="18"/>
          <w:szCs w:val="18"/>
        </w:rPr>
        <w:t xml:space="preserve">Oświadczenie o aktualności informacji zawartych w oświadczeniu, o którym mowa w art. 125 ust.1 </w:t>
      </w:r>
      <w:proofErr w:type="spellStart"/>
      <w:r w:rsidR="00C52C4F" w:rsidRPr="00E817F4">
        <w:rPr>
          <w:rFonts w:ascii="Tahoma" w:hAnsi="Tahoma" w:cs="Tahoma"/>
          <w:sz w:val="18"/>
          <w:szCs w:val="18"/>
        </w:rPr>
        <w:t>pzp</w:t>
      </w:r>
      <w:proofErr w:type="spellEnd"/>
      <w:r w:rsidR="00C52C4F" w:rsidRPr="00E817F4">
        <w:rPr>
          <w:rFonts w:ascii="Tahoma" w:hAnsi="Tahoma" w:cs="Tahoma"/>
          <w:sz w:val="18"/>
          <w:szCs w:val="18"/>
        </w:rPr>
        <w:t xml:space="preserve"> </w:t>
      </w:r>
    </w:p>
    <w:p w14:paraId="7ACB18EA" w14:textId="790336FC" w:rsidR="00E63E09" w:rsidRPr="00E817F4" w:rsidRDefault="00E63E09" w:rsidP="003F7542">
      <w:pPr>
        <w:spacing w:line="360" w:lineRule="auto"/>
        <w:ind w:right="380"/>
        <w:jc w:val="both"/>
        <w:rPr>
          <w:rFonts w:ascii="Tahoma" w:hAnsi="Tahoma" w:cs="Tahoma"/>
          <w:sz w:val="18"/>
          <w:szCs w:val="18"/>
        </w:rPr>
      </w:pPr>
      <w:r w:rsidRPr="00E817F4">
        <w:rPr>
          <w:rFonts w:ascii="Tahoma" w:hAnsi="Tahoma" w:cs="Tahoma"/>
          <w:sz w:val="18"/>
          <w:szCs w:val="18"/>
        </w:rPr>
        <w:t xml:space="preserve">Załącznik Nr </w:t>
      </w:r>
      <w:r w:rsidR="00901A98">
        <w:rPr>
          <w:rFonts w:ascii="Tahoma" w:hAnsi="Tahoma" w:cs="Tahoma"/>
          <w:sz w:val="18"/>
          <w:szCs w:val="18"/>
        </w:rPr>
        <w:t>6</w:t>
      </w:r>
      <w:r w:rsidRPr="00E817F4">
        <w:rPr>
          <w:rFonts w:ascii="Tahoma" w:hAnsi="Tahoma" w:cs="Tahoma"/>
          <w:sz w:val="18"/>
          <w:szCs w:val="18"/>
        </w:rPr>
        <w:t xml:space="preserve"> - Projekt umowy</w:t>
      </w:r>
    </w:p>
    <w:p w14:paraId="5A52F18E" w14:textId="3276EE7F" w:rsidR="00E63E09" w:rsidRPr="00E817F4" w:rsidRDefault="00896B35" w:rsidP="003F7542">
      <w:pPr>
        <w:spacing w:line="360" w:lineRule="auto"/>
        <w:ind w:right="380"/>
        <w:jc w:val="both"/>
        <w:rPr>
          <w:rFonts w:ascii="Tahoma" w:hAnsi="Tahoma" w:cs="Tahoma"/>
          <w:sz w:val="18"/>
          <w:szCs w:val="18"/>
        </w:rPr>
      </w:pPr>
      <w:r w:rsidRPr="00E817F4">
        <w:rPr>
          <w:rFonts w:ascii="Tahoma" w:hAnsi="Tahoma" w:cs="Tahoma"/>
          <w:sz w:val="18"/>
          <w:szCs w:val="18"/>
        </w:rPr>
        <w:t xml:space="preserve">Załącznik nr </w:t>
      </w:r>
      <w:r w:rsidR="00901A98">
        <w:rPr>
          <w:rFonts w:ascii="Tahoma" w:hAnsi="Tahoma" w:cs="Tahoma"/>
          <w:sz w:val="18"/>
          <w:szCs w:val="18"/>
        </w:rPr>
        <w:t>7</w:t>
      </w:r>
      <w:r w:rsidRPr="00E817F4">
        <w:rPr>
          <w:rFonts w:ascii="Tahoma" w:hAnsi="Tahoma" w:cs="Tahoma"/>
          <w:sz w:val="18"/>
          <w:szCs w:val="18"/>
        </w:rPr>
        <w:t xml:space="preserve"> </w:t>
      </w:r>
      <w:r w:rsidR="00444719" w:rsidRPr="00E817F4">
        <w:rPr>
          <w:rFonts w:ascii="Tahoma" w:hAnsi="Tahoma" w:cs="Tahoma"/>
          <w:sz w:val="18"/>
          <w:szCs w:val="18"/>
        </w:rPr>
        <w:t xml:space="preserve">– </w:t>
      </w:r>
      <w:r w:rsidR="00C52C4F" w:rsidRPr="00E817F4">
        <w:rPr>
          <w:rFonts w:ascii="Tahoma" w:hAnsi="Tahoma" w:cs="Tahoma"/>
          <w:sz w:val="18"/>
          <w:szCs w:val="18"/>
        </w:rPr>
        <w:t>Oświadczenie Wykonawców zgodnie z art.117 ust.4</w:t>
      </w:r>
    </w:p>
    <w:p w14:paraId="52A49850" w14:textId="2C41B1AA" w:rsidR="00183A98" w:rsidRPr="00E817F4" w:rsidRDefault="00183A98" w:rsidP="003F7542">
      <w:pPr>
        <w:spacing w:line="360" w:lineRule="auto"/>
        <w:ind w:right="380"/>
        <w:jc w:val="both"/>
        <w:rPr>
          <w:rFonts w:ascii="Tahoma" w:hAnsi="Tahoma" w:cs="Tahoma"/>
          <w:sz w:val="18"/>
          <w:szCs w:val="18"/>
        </w:rPr>
      </w:pPr>
      <w:bookmarkStart w:id="12" w:name="_Hlk185922652"/>
      <w:r w:rsidRPr="00E817F4">
        <w:rPr>
          <w:rFonts w:ascii="Tahoma" w:hAnsi="Tahoma" w:cs="Tahoma"/>
          <w:sz w:val="18"/>
          <w:szCs w:val="18"/>
        </w:rPr>
        <w:t xml:space="preserve">Załącznik Nr </w:t>
      </w:r>
      <w:r w:rsidR="00901A98">
        <w:rPr>
          <w:rFonts w:ascii="Tahoma" w:hAnsi="Tahoma" w:cs="Tahoma"/>
          <w:sz w:val="18"/>
          <w:szCs w:val="18"/>
        </w:rPr>
        <w:t>8</w:t>
      </w:r>
      <w:r w:rsidRPr="00E817F4">
        <w:rPr>
          <w:rFonts w:ascii="Tahoma" w:hAnsi="Tahoma" w:cs="Tahoma"/>
          <w:sz w:val="18"/>
          <w:szCs w:val="18"/>
        </w:rPr>
        <w:t xml:space="preserve"> </w:t>
      </w:r>
      <w:bookmarkEnd w:id="12"/>
      <w:r w:rsidRPr="00E817F4">
        <w:rPr>
          <w:rFonts w:ascii="Tahoma" w:hAnsi="Tahoma" w:cs="Tahoma"/>
          <w:sz w:val="18"/>
          <w:szCs w:val="18"/>
        </w:rPr>
        <w:t xml:space="preserve">- Oświadczenie o </w:t>
      </w:r>
      <w:r w:rsidR="00E97164" w:rsidRPr="00E817F4">
        <w:rPr>
          <w:rFonts w:ascii="Tahoma" w:hAnsi="Tahoma" w:cs="Tahoma"/>
          <w:sz w:val="18"/>
          <w:szCs w:val="18"/>
        </w:rPr>
        <w:t>przynależności do grupy kapitałowej</w:t>
      </w:r>
    </w:p>
    <w:p w14:paraId="3DB25E34" w14:textId="77777777" w:rsidR="00C926A8" w:rsidRDefault="00C926A8" w:rsidP="003F7542">
      <w:pPr>
        <w:spacing w:line="360" w:lineRule="auto"/>
        <w:ind w:right="380"/>
        <w:jc w:val="both"/>
        <w:rPr>
          <w:rFonts w:ascii="Tahoma" w:hAnsi="Tahoma" w:cs="Tahoma"/>
          <w:sz w:val="18"/>
          <w:szCs w:val="18"/>
        </w:rPr>
      </w:pPr>
    </w:p>
    <w:p w14:paraId="508568E6" w14:textId="77777777" w:rsidR="0099610A" w:rsidRDefault="0099610A" w:rsidP="0099610A">
      <w:pPr>
        <w:keepNext/>
        <w:keepLines/>
        <w:numPr>
          <w:ilvl w:val="1"/>
          <w:numId w:val="0"/>
        </w:numPr>
        <w:suppressAutoHyphens w:val="0"/>
        <w:spacing w:before="160" w:after="80"/>
        <w:jc w:val="both"/>
        <w:outlineLvl w:val="1"/>
        <w:rPr>
          <w:rFonts w:ascii="Tahoma" w:hAnsi="Tahoma" w:cs="Tahoma"/>
          <w:sz w:val="18"/>
          <w:szCs w:val="18"/>
        </w:rPr>
      </w:pPr>
    </w:p>
    <w:p w14:paraId="2E9F0ADE" w14:textId="1F518810" w:rsidR="0099610A" w:rsidRDefault="0099610A">
      <w:pPr>
        <w:suppressAutoHyphens w:val="0"/>
        <w:rPr>
          <w:rFonts w:ascii="Tahoma" w:hAnsi="Tahoma" w:cs="Tahoma"/>
          <w:sz w:val="18"/>
          <w:szCs w:val="18"/>
        </w:rPr>
      </w:pPr>
    </w:p>
    <w:sectPr w:rsidR="0099610A" w:rsidSect="00BD7FE9">
      <w:footerReference w:type="default" r:id="rId21"/>
      <w:headerReference w:type="first" r:id="rId22"/>
      <w:footerReference w:type="first" r:id="rId23"/>
      <w:pgSz w:w="11906" w:h="16838"/>
      <w:pgMar w:top="544" w:right="707" w:bottom="720" w:left="993" w:header="709" w:footer="4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ECF10" w14:textId="77777777" w:rsidR="00EF2533" w:rsidRDefault="00EF2533">
      <w:r>
        <w:separator/>
      </w:r>
    </w:p>
  </w:endnote>
  <w:endnote w:type="continuationSeparator" w:id="0">
    <w:p w14:paraId="19A6BB81" w14:textId="77777777" w:rsidR="00EF2533" w:rsidRDefault="00EF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MV Boli"/>
    <w:charset w:val="EE"/>
    <w:family w:val="roman"/>
    <w:pitch w:val="variable"/>
    <w:sig w:usb0="E0000AFF" w:usb1="500078FF" w:usb2="00000021" w:usb3="00000000" w:csb0="000001B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21">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CE19" w14:textId="7A917973" w:rsidR="00C25537" w:rsidRPr="00645535" w:rsidRDefault="00645535" w:rsidP="00645535">
    <w:pPr>
      <w:pStyle w:val="Stopka"/>
      <w:jc w:val="center"/>
      <w:rPr>
        <w:rFonts w:ascii="Tahoma" w:hAnsi="Tahoma" w:cs="Tahoma"/>
        <w:sz w:val="16"/>
        <w:szCs w:val="16"/>
      </w:rPr>
    </w:pPr>
    <w:r w:rsidRPr="00645535">
      <w:rPr>
        <w:rFonts w:ascii="Tahoma" w:hAnsi="Tahoma" w:cs="Tahoma"/>
        <w:sz w:val="16"/>
        <w:szCs w:val="16"/>
      </w:rPr>
      <w:t xml:space="preserve">STRONA </w:t>
    </w:r>
    <w:r w:rsidRPr="00645535">
      <w:rPr>
        <w:rFonts w:ascii="Tahoma" w:hAnsi="Tahoma" w:cs="Tahoma"/>
        <w:color w:val="2B579A"/>
        <w:sz w:val="16"/>
        <w:szCs w:val="16"/>
      </w:rPr>
      <w:fldChar w:fldCharType="begin"/>
    </w:r>
    <w:r w:rsidRPr="00645535">
      <w:rPr>
        <w:rFonts w:ascii="Tahoma" w:hAnsi="Tahoma" w:cs="Tahoma"/>
        <w:sz w:val="16"/>
        <w:szCs w:val="16"/>
      </w:rPr>
      <w:instrText xml:space="preserve"> PAGE </w:instrText>
    </w:r>
    <w:r w:rsidRPr="00645535">
      <w:rPr>
        <w:rFonts w:ascii="Tahoma" w:hAnsi="Tahoma" w:cs="Tahoma"/>
        <w:color w:val="2B579A"/>
        <w:sz w:val="16"/>
        <w:szCs w:val="16"/>
      </w:rPr>
      <w:fldChar w:fldCharType="separate"/>
    </w:r>
    <w:r w:rsidR="00E113CB">
      <w:rPr>
        <w:rFonts w:ascii="Tahoma" w:hAnsi="Tahoma" w:cs="Tahoma"/>
        <w:noProof/>
        <w:sz w:val="16"/>
        <w:szCs w:val="16"/>
      </w:rPr>
      <w:t>19</w:t>
    </w:r>
    <w:r w:rsidRPr="00645535">
      <w:rPr>
        <w:rFonts w:ascii="Tahoma" w:hAnsi="Tahoma" w:cs="Tahoma"/>
        <w:color w:val="2B579A"/>
        <w:sz w:val="16"/>
        <w:szCs w:val="16"/>
      </w:rPr>
      <w:fldChar w:fldCharType="end"/>
    </w:r>
    <w:r w:rsidRPr="00645535">
      <w:rPr>
        <w:rFonts w:ascii="Tahoma" w:hAnsi="Tahoma" w:cs="Tahoma"/>
        <w:sz w:val="16"/>
        <w:szCs w:val="16"/>
      </w:rPr>
      <w:t xml:space="preserve"> z </w:t>
    </w:r>
    <w:r w:rsidRPr="00645535">
      <w:rPr>
        <w:rFonts w:ascii="Tahoma" w:hAnsi="Tahoma" w:cs="Tahoma"/>
        <w:color w:val="2B579A"/>
        <w:sz w:val="16"/>
        <w:szCs w:val="16"/>
      </w:rPr>
      <w:fldChar w:fldCharType="begin"/>
    </w:r>
    <w:r w:rsidRPr="00645535">
      <w:rPr>
        <w:rFonts w:ascii="Tahoma" w:hAnsi="Tahoma" w:cs="Tahoma"/>
        <w:sz w:val="16"/>
        <w:szCs w:val="16"/>
      </w:rPr>
      <w:instrText xml:space="preserve"> NUMPAGES \* ARABIC </w:instrText>
    </w:r>
    <w:r w:rsidRPr="00645535">
      <w:rPr>
        <w:rFonts w:ascii="Tahoma" w:hAnsi="Tahoma" w:cs="Tahoma"/>
        <w:color w:val="2B579A"/>
        <w:sz w:val="16"/>
        <w:szCs w:val="16"/>
      </w:rPr>
      <w:fldChar w:fldCharType="separate"/>
    </w:r>
    <w:r w:rsidR="00E113CB">
      <w:rPr>
        <w:rFonts w:ascii="Tahoma" w:hAnsi="Tahoma" w:cs="Tahoma"/>
        <w:noProof/>
        <w:sz w:val="16"/>
        <w:szCs w:val="16"/>
      </w:rPr>
      <w:t>19</w:t>
    </w:r>
    <w:r w:rsidRPr="00645535">
      <w:rPr>
        <w:rFonts w:ascii="Tahoma" w:hAnsi="Tahoma" w:cs="Tahoma"/>
        <w:color w:val="2B579A"/>
        <w:sz w:val="16"/>
        <w:szCs w:val="16"/>
      </w:rPr>
      <w:fldChar w:fldCharType="end"/>
    </w:r>
    <w:r w:rsidR="00DB37CE">
      <w:rPr>
        <w:rFonts w:ascii="Tahoma" w:hAnsi="Tahoma" w:cs="Tahoma"/>
        <w:sz w:val="16"/>
        <w:szCs w:val="16"/>
      </w:rPr>
      <w:tab/>
    </w:r>
    <w:r w:rsidR="00DB37CE">
      <w:rPr>
        <w:rFonts w:ascii="Tahoma" w:hAnsi="Tahoma" w:cs="Tahoma"/>
        <w:sz w:val="16"/>
        <w:szCs w:val="16"/>
      </w:rPr>
      <w:tab/>
    </w:r>
    <w:bookmarkStart w:id="13" w:name="_Hlk176942238"/>
    <w:r w:rsidR="00DB37CE" w:rsidRPr="001B67A3">
      <w:rPr>
        <w:rFonts w:ascii="Tahoma" w:hAnsi="Tahoma" w:cs="Tahoma"/>
        <w:sz w:val="16"/>
        <w:szCs w:val="16"/>
      </w:rPr>
      <w:t xml:space="preserve">ZNAK SPRAWY: </w:t>
    </w:r>
    <w:bookmarkEnd w:id="13"/>
    <w:r w:rsidR="0099703C" w:rsidRPr="0099703C">
      <w:rPr>
        <w:rFonts w:ascii="Tahoma" w:hAnsi="Tahoma" w:cs="Tahoma"/>
        <w:sz w:val="16"/>
        <w:szCs w:val="16"/>
      </w:rPr>
      <w:t>ZP/PN/</w:t>
    </w:r>
    <w:r w:rsidR="00060AFB">
      <w:rPr>
        <w:rFonts w:ascii="Tahoma" w:hAnsi="Tahoma" w:cs="Tahoma"/>
        <w:sz w:val="16"/>
        <w:szCs w:val="16"/>
      </w:rPr>
      <w:t>31</w:t>
    </w:r>
    <w:r w:rsidR="0099703C" w:rsidRPr="0099703C">
      <w:rPr>
        <w:rFonts w:ascii="Tahoma" w:hAnsi="Tahoma" w:cs="Tahoma"/>
        <w:sz w:val="16"/>
        <w:szCs w:val="16"/>
      </w:rPr>
      <w:t>/2</w:t>
    </w:r>
    <w:r w:rsidR="00060AFB">
      <w:rPr>
        <w:rFonts w:ascii="Tahoma" w:hAnsi="Tahoma" w:cs="Tahoma"/>
        <w:sz w:val="16"/>
        <w:szCs w:val="16"/>
      </w:rPr>
      <w:t>6</w:t>
    </w:r>
    <w:r w:rsidR="0099703C" w:rsidRPr="0099703C">
      <w:rPr>
        <w:rFonts w:ascii="Tahoma" w:hAnsi="Tahoma" w:cs="Tahoma"/>
        <w:sz w:val="16"/>
        <w:szCs w:val="16"/>
      </w:rPr>
      <w:t>/</w:t>
    </w:r>
    <w:r w:rsidR="00CD5C9E">
      <w:rPr>
        <w:rFonts w:ascii="Tahoma" w:hAnsi="Tahoma" w:cs="Tahoma"/>
        <w:sz w:val="16"/>
        <w:szCs w:val="16"/>
      </w:rPr>
      <w:t>LSOFA</w:t>
    </w:r>
    <w:r w:rsidR="0099703C" w:rsidRPr="0099703C">
      <w:rPr>
        <w:rFonts w:ascii="Tahoma" w:hAnsi="Tahoma" w:cs="Tahoma"/>
        <w:sz w:val="16"/>
        <w:szCs w:val="16"/>
      </w:rPr>
      <w:t>/</w:t>
    </w:r>
    <w:r w:rsidR="00CD5C9E">
      <w:rPr>
        <w:rFonts w:ascii="Tahoma" w:hAnsi="Tahoma" w:cs="Tahoma"/>
        <w:sz w:val="16"/>
        <w:szCs w:val="16"/>
      </w:rPr>
      <w:t>AFP</w:t>
    </w:r>
    <w:r w:rsidR="0099703C" w:rsidRPr="0099703C">
      <w:rPr>
        <w:rFonts w:ascii="Tahoma" w:hAnsi="Tahoma" w:cs="Tahoma"/>
        <w:sz w:val="16"/>
        <w:szCs w:val="16"/>
      </w:rPr>
      <w:t>/</w:t>
    </w:r>
    <w:r w:rsidR="00297F00">
      <w:rPr>
        <w:rFonts w:ascii="Tahoma" w:hAnsi="Tahoma" w:cs="Tahoma"/>
        <w:sz w:val="16"/>
        <w:szCs w:val="16"/>
      </w:rPr>
      <w:t>JHP</w:t>
    </w:r>
    <w:r>
      <w:rPr>
        <w:rFonts w:ascii="Tahoma" w:hAnsi="Tahoma" w:cs="Tahoma"/>
        <w:i/>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8AE8" w14:textId="77777777" w:rsidR="00645535" w:rsidRPr="00645535" w:rsidRDefault="00645535" w:rsidP="00645535">
    <w:pPr>
      <w:pStyle w:val="Stopka"/>
      <w:jc w:val="center"/>
      <w:rPr>
        <w:rFonts w:ascii="Tahoma" w:hAnsi="Tahoma" w:cs="Tahoma"/>
        <w:sz w:val="16"/>
        <w:szCs w:val="16"/>
      </w:rPr>
    </w:pPr>
    <w:r w:rsidRPr="00645535">
      <w:rPr>
        <w:rFonts w:ascii="Tahoma" w:hAnsi="Tahoma" w:cs="Tahoma"/>
        <w:sz w:val="16"/>
        <w:szCs w:val="16"/>
      </w:rPr>
      <w:t xml:space="preserve">STRONA </w:t>
    </w:r>
    <w:r w:rsidRPr="00645535">
      <w:rPr>
        <w:rFonts w:ascii="Tahoma" w:hAnsi="Tahoma" w:cs="Tahoma"/>
        <w:color w:val="2B579A"/>
        <w:sz w:val="16"/>
        <w:szCs w:val="16"/>
      </w:rPr>
      <w:fldChar w:fldCharType="begin"/>
    </w:r>
    <w:r w:rsidRPr="00645535">
      <w:rPr>
        <w:rFonts w:ascii="Tahoma" w:hAnsi="Tahoma" w:cs="Tahoma"/>
        <w:sz w:val="16"/>
        <w:szCs w:val="16"/>
      </w:rPr>
      <w:instrText xml:space="preserve"> PAGE </w:instrText>
    </w:r>
    <w:r w:rsidRPr="00645535">
      <w:rPr>
        <w:rFonts w:ascii="Tahoma" w:hAnsi="Tahoma" w:cs="Tahoma"/>
        <w:color w:val="2B579A"/>
        <w:sz w:val="16"/>
        <w:szCs w:val="16"/>
      </w:rPr>
      <w:fldChar w:fldCharType="separate"/>
    </w:r>
    <w:r w:rsidR="00E113CB">
      <w:rPr>
        <w:rFonts w:ascii="Tahoma" w:hAnsi="Tahoma" w:cs="Tahoma"/>
        <w:noProof/>
        <w:sz w:val="16"/>
        <w:szCs w:val="16"/>
      </w:rPr>
      <w:t>1</w:t>
    </w:r>
    <w:r w:rsidRPr="00645535">
      <w:rPr>
        <w:rFonts w:ascii="Tahoma" w:hAnsi="Tahoma" w:cs="Tahoma"/>
        <w:color w:val="2B579A"/>
        <w:sz w:val="16"/>
        <w:szCs w:val="16"/>
      </w:rPr>
      <w:fldChar w:fldCharType="end"/>
    </w:r>
    <w:r w:rsidRPr="00645535">
      <w:rPr>
        <w:rFonts w:ascii="Tahoma" w:hAnsi="Tahoma" w:cs="Tahoma"/>
        <w:sz w:val="16"/>
        <w:szCs w:val="16"/>
      </w:rPr>
      <w:t xml:space="preserve"> z </w:t>
    </w:r>
    <w:r w:rsidRPr="00645535">
      <w:rPr>
        <w:rFonts w:ascii="Tahoma" w:hAnsi="Tahoma" w:cs="Tahoma"/>
        <w:color w:val="2B579A"/>
        <w:sz w:val="16"/>
        <w:szCs w:val="16"/>
      </w:rPr>
      <w:fldChar w:fldCharType="begin"/>
    </w:r>
    <w:r w:rsidRPr="00645535">
      <w:rPr>
        <w:rFonts w:ascii="Tahoma" w:hAnsi="Tahoma" w:cs="Tahoma"/>
        <w:sz w:val="16"/>
        <w:szCs w:val="16"/>
      </w:rPr>
      <w:instrText xml:space="preserve"> NUMPAGES \* ARABIC </w:instrText>
    </w:r>
    <w:r w:rsidRPr="00645535">
      <w:rPr>
        <w:rFonts w:ascii="Tahoma" w:hAnsi="Tahoma" w:cs="Tahoma"/>
        <w:color w:val="2B579A"/>
        <w:sz w:val="16"/>
        <w:szCs w:val="16"/>
      </w:rPr>
      <w:fldChar w:fldCharType="separate"/>
    </w:r>
    <w:r w:rsidR="00E113CB">
      <w:rPr>
        <w:rFonts w:ascii="Tahoma" w:hAnsi="Tahoma" w:cs="Tahoma"/>
        <w:noProof/>
        <w:sz w:val="16"/>
        <w:szCs w:val="16"/>
      </w:rPr>
      <w:t>19</w:t>
    </w:r>
    <w:r w:rsidRPr="00645535">
      <w:rPr>
        <w:rFonts w:ascii="Tahoma" w:hAnsi="Tahoma" w:cs="Tahoma"/>
        <w:color w:val="2B579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3650B" w14:textId="77777777" w:rsidR="00EF2533" w:rsidRDefault="00EF2533">
      <w:r>
        <w:separator/>
      </w:r>
    </w:p>
  </w:footnote>
  <w:footnote w:type="continuationSeparator" w:id="0">
    <w:p w14:paraId="56A6028B" w14:textId="77777777" w:rsidR="00EF2533" w:rsidRDefault="00EF2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64480081" w14:paraId="19599EBE" w14:textId="77777777" w:rsidTr="64480081">
      <w:trPr>
        <w:trHeight w:val="300"/>
      </w:trPr>
      <w:tc>
        <w:tcPr>
          <w:tcW w:w="3400" w:type="dxa"/>
        </w:tcPr>
        <w:p w14:paraId="36996E87" w14:textId="6240EB9B" w:rsidR="64480081" w:rsidRDefault="64480081" w:rsidP="64480081">
          <w:pPr>
            <w:ind w:left="-115"/>
          </w:pPr>
        </w:p>
      </w:tc>
      <w:tc>
        <w:tcPr>
          <w:tcW w:w="3400" w:type="dxa"/>
        </w:tcPr>
        <w:p w14:paraId="6FE0F641" w14:textId="2C1F2EDE" w:rsidR="64480081" w:rsidRDefault="64480081" w:rsidP="64480081">
          <w:pPr>
            <w:jc w:val="center"/>
          </w:pPr>
        </w:p>
      </w:tc>
      <w:tc>
        <w:tcPr>
          <w:tcW w:w="3400" w:type="dxa"/>
        </w:tcPr>
        <w:p w14:paraId="05517FF2" w14:textId="6BA8E47F" w:rsidR="64480081" w:rsidRDefault="64480081" w:rsidP="64480081">
          <w:pPr>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2070" w:hanging="360"/>
      </w:pPr>
      <w:rPr>
        <w:rFonts w:ascii="Tahoma" w:eastAsia="Times New Roman" w:hAnsi="Tahoma" w:cs="Tahoma"/>
      </w:rPr>
    </w:lvl>
  </w:abstractNum>
  <w:abstractNum w:abstractNumId="2" w15:restartNumberingAfterBreak="0">
    <w:nsid w:val="00000003"/>
    <w:multiLevelType w:val="singleLevel"/>
    <w:tmpl w:val="00000003"/>
    <w:lvl w:ilvl="0">
      <w:start w:val="1"/>
      <w:numFmt w:val="bullet"/>
      <w:lvlText w:val=""/>
      <w:lvlJc w:val="left"/>
      <w:pPr>
        <w:tabs>
          <w:tab w:val="num" w:pos="0"/>
        </w:tabs>
        <w:ind w:left="862" w:hanging="360"/>
      </w:pPr>
      <w:rPr>
        <w:rFonts w:ascii="Symbol" w:hAnsi="Symbol" w:cs="Symbol" w:hint="default"/>
        <w:sz w:val="18"/>
        <w:szCs w:val="18"/>
      </w:rPr>
    </w:lvl>
  </w:abstractNum>
  <w:abstractNum w:abstractNumId="3" w15:restartNumberingAfterBreak="0">
    <w:nsid w:val="00000004"/>
    <w:multiLevelType w:val="multilevel"/>
    <w:tmpl w:val="00000004"/>
    <w:name w:val="WW8Num5"/>
    <w:lvl w:ilvl="0">
      <w:start w:val="1"/>
      <w:numFmt w:val="decimal"/>
      <w:lvlText w:val="%1."/>
      <w:lvlJc w:val="left"/>
      <w:pPr>
        <w:tabs>
          <w:tab w:val="num" w:pos="1260"/>
        </w:tabs>
        <w:ind w:left="1260" w:hanging="360"/>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708"/>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ACAA9D68"/>
    <w:name w:val="WW8Num12"/>
    <w:lvl w:ilvl="0">
      <w:start w:val="1"/>
      <w:numFmt w:val="decimal"/>
      <w:lvlText w:val="%1."/>
      <w:lvlJc w:val="left"/>
      <w:pPr>
        <w:tabs>
          <w:tab w:val="num" w:pos="0"/>
        </w:tabs>
        <w:ind w:left="1260" w:firstLine="900"/>
      </w:pPr>
      <w:rPr>
        <w:rFonts w:ascii="Tahoma" w:eastAsia="Tahoma" w:hAnsi="Tahoma" w:cs="Tahoma"/>
        <w:b/>
        <w:position w:val="0"/>
        <w:sz w:val="18"/>
        <w:szCs w:val="18"/>
        <w:vertAlign w:val="baseline"/>
      </w:rPr>
    </w:lvl>
    <w:lvl w:ilvl="1">
      <w:start w:val="1"/>
      <w:numFmt w:val="decimal"/>
      <w:lvlText w:val="%2)"/>
      <w:lvlJc w:val="left"/>
      <w:pPr>
        <w:tabs>
          <w:tab w:val="num" w:pos="0"/>
        </w:tabs>
        <w:ind w:left="1440" w:firstLine="1080"/>
      </w:pPr>
      <w:rPr>
        <w:rFonts w:ascii="Tahoma" w:eastAsia="Tahoma" w:hAnsi="Tahoma" w:cs="Tahoma"/>
        <w:b/>
        <w:position w:val="0"/>
        <w:sz w:val="18"/>
        <w:szCs w:val="18"/>
        <w:vertAlign w:val="baseline"/>
      </w:rPr>
    </w:lvl>
    <w:lvl w:ilvl="2">
      <w:start w:val="1"/>
      <w:numFmt w:val="lowerLetter"/>
      <w:lvlText w:val="%3)"/>
      <w:lvlJc w:val="left"/>
      <w:pPr>
        <w:tabs>
          <w:tab w:val="num" w:pos="0"/>
        </w:tabs>
        <w:ind w:left="2340" w:firstLine="1980"/>
      </w:pPr>
      <w:rPr>
        <w:rFonts w:ascii="Tahoma" w:eastAsia="Tahoma" w:hAnsi="Tahoma" w:cs="Tahoma"/>
        <w:b w:val="0"/>
        <w:position w:val="0"/>
        <w:sz w:val="18"/>
        <w:szCs w:val="18"/>
        <w:vertAlign w:val="baseline"/>
      </w:rPr>
    </w:lvl>
    <w:lvl w:ilvl="3">
      <w:start w:val="1"/>
      <w:numFmt w:val="decimal"/>
      <w:lvlText w:val="%4."/>
      <w:lvlJc w:val="left"/>
      <w:pPr>
        <w:tabs>
          <w:tab w:val="num" w:pos="0"/>
        </w:tabs>
        <w:ind w:left="2880" w:firstLine="2520"/>
      </w:pPr>
      <w:rPr>
        <w:rFonts w:ascii="Tahoma" w:eastAsia="Tahoma" w:hAnsi="Tahoma" w:cs="Tahoma"/>
        <w:b/>
        <w:position w:val="0"/>
        <w:sz w:val="18"/>
        <w:szCs w:val="18"/>
        <w:vertAlign w:val="baseline"/>
      </w:rPr>
    </w:lvl>
    <w:lvl w:ilvl="4">
      <w:start w:val="1"/>
      <w:numFmt w:val="lowerLetter"/>
      <w:lvlText w:val="%5."/>
      <w:lvlJc w:val="left"/>
      <w:pPr>
        <w:tabs>
          <w:tab w:val="num" w:pos="0"/>
        </w:tabs>
        <w:ind w:left="3600" w:firstLine="3240"/>
      </w:pPr>
      <w:rPr>
        <w:rFonts w:ascii="Tahoma" w:eastAsia="Tahoma" w:hAnsi="Tahoma" w:cs="Tahoma"/>
        <w:b/>
        <w:position w:val="0"/>
        <w:sz w:val="18"/>
        <w:szCs w:val="18"/>
        <w:vertAlign w:val="baseline"/>
      </w:rPr>
    </w:lvl>
    <w:lvl w:ilvl="5">
      <w:start w:val="1"/>
      <w:numFmt w:val="lowerRoman"/>
      <w:lvlText w:val="%6."/>
      <w:lvlJc w:val="right"/>
      <w:pPr>
        <w:tabs>
          <w:tab w:val="num" w:pos="0"/>
        </w:tabs>
        <w:ind w:left="4320" w:firstLine="4140"/>
      </w:pPr>
      <w:rPr>
        <w:rFonts w:ascii="Tahoma" w:eastAsia="Tahoma" w:hAnsi="Tahoma" w:cs="Tahoma"/>
        <w:b/>
        <w:position w:val="0"/>
        <w:sz w:val="18"/>
        <w:szCs w:val="18"/>
        <w:vertAlign w:val="baseline"/>
      </w:rPr>
    </w:lvl>
    <w:lvl w:ilvl="6">
      <w:start w:val="1"/>
      <w:numFmt w:val="decimal"/>
      <w:lvlText w:val="%7."/>
      <w:lvlJc w:val="left"/>
      <w:pPr>
        <w:tabs>
          <w:tab w:val="num" w:pos="0"/>
        </w:tabs>
        <w:ind w:left="5040" w:firstLine="4680"/>
      </w:pPr>
      <w:rPr>
        <w:rFonts w:ascii="Tahoma" w:eastAsia="Tahoma" w:hAnsi="Tahoma" w:cs="Tahoma"/>
        <w:b/>
        <w:position w:val="0"/>
        <w:sz w:val="18"/>
        <w:szCs w:val="18"/>
        <w:vertAlign w:val="baseline"/>
      </w:rPr>
    </w:lvl>
    <w:lvl w:ilvl="7">
      <w:start w:val="1"/>
      <w:numFmt w:val="lowerLetter"/>
      <w:lvlText w:val="%8."/>
      <w:lvlJc w:val="left"/>
      <w:pPr>
        <w:tabs>
          <w:tab w:val="num" w:pos="0"/>
        </w:tabs>
        <w:ind w:left="5760" w:firstLine="5400"/>
      </w:pPr>
      <w:rPr>
        <w:rFonts w:ascii="Tahoma" w:eastAsia="Tahoma" w:hAnsi="Tahoma" w:cs="Tahoma"/>
        <w:b/>
        <w:position w:val="0"/>
        <w:sz w:val="18"/>
        <w:szCs w:val="18"/>
        <w:vertAlign w:val="baseline"/>
      </w:rPr>
    </w:lvl>
    <w:lvl w:ilvl="8">
      <w:start w:val="1"/>
      <w:numFmt w:val="lowerRoman"/>
      <w:lvlText w:val="%9."/>
      <w:lvlJc w:val="right"/>
      <w:pPr>
        <w:tabs>
          <w:tab w:val="num" w:pos="0"/>
        </w:tabs>
        <w:ind w:left="6480" w:firstLine="6300"/>
      </w:pPr>
      <w:rPr>
        <w:rFonts w:ascii="Tahoma" w:eastAsia="Tahoma" w:hAnsi="Tahoma" w:cs="Tahoma"/>
        <w:b/>
        <w:position w:val="0"/>
        <w:sz w:val="18"/>
        <w:szCs w:val="18"/>
        <w:vertAlign w:val="baseline"/>
      </w:rPr>
    </w:lvl>
  </w:abstractNum>
  <w:abstractNum w:abstractNumId="5" w15:restartNumberingAfterBreak="0">
    <w:nsid w:val="00000006"/>
    <w:multiLevelType w:val="multilevel"/>
    <w:tmpl w:val="B65C771A"/>
    <w:name w:val="WW8Num7"/>
    <w:lvl w:ilvl="0">
      <w:start w:val="14"/>
      <w:numFmt w:val="decimal"/>
      <w:lvlText w:val="%1."/>
      <w:lvlJc w:val="left"/>
      <w:pPr>
        <w:tabs>
          <w:tab w:val="num" w:pos="0"/>
        </w:tabs>
        <w:ind w:left="435" w:hanging="435"/>
      </w:pPr>
      <w:rPr>
        <w:rFonts w:hint="default"/>
      </w:rPr>
    </w:lvl>
    <w:lvl w:ilvl="1">
      <w:start w:val="4"/>
      <w:numFmt w:val="decimal"/>
      <w:lvlText w:val="%1.%2."/>
      <w:lvlJc w:val="left"/>
      <w:pPr>
        <w:tabs>
          <w:tab w:val="num" w:pos="0"/>
        </w:tabs>
        <w:ind w:left="720" w:hanging="720"/>
      </w:pPr>
      <w:rPr>
        <w:rFonts w:hint="default"/>
        <w:color w:val="auto"/>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6" w15:restartNumberingAfterBreak="0">
    <w:nsid w:val="00000007"/>
    <w:multiLevelType w:val="multilevel"/>
    <w:tmpl w:val="828A7196"/>
    <w:name w:val="WW8Num8"/>
    <w:lvl w:ilvl="0">
      <w:start w:val="1"/>
      <w:numFmt w:val="lowerLetter"/>
      <w:lvlText w:val="%1."/>
      <w:lvlJc w:val="left"/>
      <w:pPr>
        <w:tabs>
          <w:tab w:val="num" w:pos="0"/>
        </w:tabs>
        <w:ind w:left="1038" w:firstLine="678"/>
      </w:pPr>
      <w:rPr>
        <w:rFonts w:ascii="Tahoma" w:hAnsi="Tahoma" w:cs="Tahoma" w:hint="default"/>
        <w:position w:val="0"/>
        <w:sz w:val="24"/>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24"/>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7" w15:restartNumberingAfterBreak="0">
    <w:nsid w:val="00000008"/>
    <w:multiLevelType w:val="multilevel"/>
    <w:tmpl w:val="00000008"/>
    <w:name w:val="WW8Num10"/>
    <w:lvl w:ilvl="0">
      <w:start w:val="1"/>
      <w:numFmt w:val="bullet"/>
      <w:lvlText w:val="−"/>
      <w:lvlJc w:val="left"/>
      <w:pPr>
        <w:tabs>
          <w:tab w:val="num" w:pos="0"/>
        </w:tabs>
        <w:ind w:left="862" w:firstLine="502"/>
      </w:pPr>
      <w:rPr>
        <w:rFonts w:ascii="Arial" w:hAnsi="Arial" w:cs="Arial"/>
        <w:color w:val="auto"/>
        <w:position w:val="0"/>
        <w:sz w:val="20"/>
        <w:szCs w:val="20"/>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8" w15:restartNumberingAfterBreak="0">
    <w:nsid w:val="00000009"/>
    <w:multiLevelType w:val="multilevel"/>
    <w:tmpl w:val="00000009"/>
    <w:name w:val="WW8Num11"/>
    <w:lvl w:ilvl="0">
      <w:start w:val="1"/>
      <w:numFmt w:val="decimal"/>
      <w:lvlText w:val="%1."/>
      <w:lvlJc w:val="left"/>
      <w:pPr>
        <w:tabs>
          <w:tab w:val="num" w:pos="708"/>
        </w:tabs>
        <w:ind w:left="1260" w:firstLine="900"/>
      </w:pPr>
      <w:rPr>
        <w:rFonts w:ascii="Tahoma" w:hAnsi="Tahoma" w:cs="Tahoma"/>
        <w:b w:val="0"/>
        <w:position w:val="0"/>
        <w:sz w:val="18"/>
        <w:szCs w:val="18"/>
        <w:vertAlign w:val="baseline"/>
      </w:rPr>
    </w:lvl>
    <w:lvl w:ilvl="1">
      <w:start w:val="1"/>
      <w:numFmt w:val="decimal"/>
      <w:lvlText w:val="%2)"/>
      <w:lvlJc w:val="left"/>
      <w:pPr>
        <w:tabs>
          <w:tab w:val="num" w:pos="0"/>
        </w:tabs>
        <w:ind w:left="1440" w:firstLine="1080"/>
      </w:pPr>
      <w:rPr>
        <w:position w:val="0"/>
        <w:sz w:val="24"/>
        <w:vertAlign w:val="baseline"/>
      </w:rPr>
    </w:lvl>
    <w:lvl w:ilvl="2">
      <w:start w:val="1"/>
      <w:numFmt w:val="lowerLetter"/>
      <w:lvlText w:val="%3)"/>
      <w:lvlJc w:val="left"/>
      <w:pPr>
        <w:tabs>
          <w:tab w:val="num" w:pos="0"/>
        </w:tabs>
        <w:ind w:left="2340" w:firstLine="1980"/>
      </w:pPr>
      <w:rPr>
        <w:position w:val="0"/>
        <w:sz w:val="24"/>
        <w:vertAlign w:val="baseline"/>
      </w:rPr>
    </w:lvl>
    <w:lvl w:ilvl="3">
      <w:start w:val="1"/>
      <w:numFmt w:val="decimal"/>
      <w:lvlText w:val="%4."/>
      <w:lvlJc w:val="left"/>
      <w:pPr>
        <w:tabs>
          <w:tab w:val="num" w:pos="0"/>
        </w:tabs>
        <w:ind w:left="2880" w:firstLine="2520"/>
      </w:pPr>
      <w:rPr>
        <w:position w:val="0"/>
        <w:sz w:val="24"/>
        <w:vertAlign w:val="baseline"/>
      </w:rPr>
    </w:lvl>
    <w:lvl w:ilvl="4">
      <w:start w:val="1"/>
      <w:numFmt w:val="lowerLetter"/>
      <w:lvlText w:val="%5."/>
      <w:lvlJc w:val="left"/>
      <w:pPr>
        <w:tabs>
          <w:tab w:val="num" w:pos="0"/>
        </w:tabs>
        <w:ind w:left="3600" w:firstLine="3240"/>
      </w:pPr>
      <w:rPr>
        <w:position w:val="0"/>
        <w:sz w:val="24"/>
        <w:vertAlign w:val="baseline"/>
      </w:rPr>
    </w:lvl>
    <w:lvl w:ilvl="5">
      <w:start w:val="1"/>
      <w:numFmt w:val="lowerRoman"/>
      <w:lvlText w:val="%6."/>
      <w:lvlJc w:val="right"/>
      <w:pPr>
        <w:tabs>
          <w:tab w:val="num" w:pos="0"/>
        </w:tabs>
        <w:ind w:left="4320" w:firstLine="4140"/>
      </w:pPr>
      <w:rPr>
        <w:position w:val="0"/>
        <w:sz w:val="24"/>
        <w:vertAlign w:val="baseline"/>
      </w:rPr>
    </w:lvl>
    <w:lvl w:ilvl="6">
      <w:start w:val="1"/>
      <w:numFmt w:val="decimal"/>
      <w:lvlText w:val="%7."/>
      <w:lvlJc w:val="left"/>
      <w:pPr>
        <w:tabs>
          <w:tab w:val="num" w:pos="0"/>
        </w:tabs>
        <w:ind w:left="5040" w:firstLine="4680"/>
      </w:pPr>
      <w:rPr>
        <w:position w:val="0"/>
        <w:sz w:val="24"/>
        <w:vertAlign w:val="baseline"/>
      </w:rPr>
    </w:lvl>
    <w:lvl w:ilvl="7">
      <w:start w:val="1"/>
      <w:numFmt w:val="lowerLetter"/>
      <w:lvlText w:val="%8."/>
      <w:lvlJc w:val="left"/>
      <w:pPr>
        <w:tabs>
          <w:tab w:val="num" w:pos="0"/>
        </w:tabs>
        <w:ind w:left="5760" w:firstLine="5400"/>
      </w:pPr>
      <w:rPr>
        <w:position w:val="0"/>
        <w:sz w:val="24"/>
        <w:vertAlign w:val="baseline"/>
      </w:rPr>
    </w:lvl>
    <w:lvl w:ilvl="8">
      <w:start w:val="1"/>
      <w:numFmt w:val="lowerRoman"/>
      <w:lvlText w:val="%9."/>
      <w:lvlJc w:val="right"/>
      <w:pPr>
        <w:tabs>
          <w:tab w:val="num" w:pos="0"/>
        </w:tabs>
        <w:ind w:left="6480" w:firstLine="6300"/>
      </w:pPr>
      <w:rPr>
        <w:position w:val="0"/>
        <w:sz w:val="24"/>
        <w:vertAlign w:val="baseline"/>
      </w:rPr>
    </w:lvl>
  </w:abstractNum>
  <w:abstractNum w:abstractNumId="9" w15:restartNumberingAfterBreak="0">
    <w:nsid w:val="0000000A"/>
    <w:multiLevelType w:val="multilevel"/>
    <w:tmpl w:val="0000000A"/>
    <w:name w:val="WW8Num13"/>
    <w:lvl w:ilvl="0">
      <w:start w:val="4"/>
      <w:numFmt w:val="decimal"/>
      <w:lvlText w:val="%1."/>
      <w:lvlJc w:val="left"/>
      <w:pPr>
        <w:tabs>
          <w:tab w:val="num" w:pos="708"/>
        </w:tabs>
        <w:ind w:left="360" w:firstLine="0"/>
      </w:pPr>
      <w:rPr>
        <w:rFonts w:ascii="Tahoma" w:eastAsia="Tahoma" w:hAnsi="Tahoma" w:cs="Tahoma"/>
        <w:b/>
        <w:position w:val="0"/>
        <w:sz w:val="18"/>
        <w:szCs w:val="18"/>
        <w:vertAlign w:val="baseline"/>
      </w:rPr>
    </w:lvl>
    <w:lvl w:ilvl="1">
      <w:start w:val="1"/>
      <w:numFmt w:val="decimal"/>
      <w:lvlText w:val="%2."/>
      <w:lvlJc w:val="left"/>
      <w:pPr>
        <w:tabs>
          <w:tab w:val="num" w:pos="0"/>
        </w:tabs>
        <w:ind w:left="1260" w:firstLine="900"/>
      </w:pPr>
      <w:rPr>
        <w:rFonts w:ascii="Tahoma" w:eastAsia="Tahoma" w:hAnsi="Tahoma" w:cs="Tahoma"/>
        <w:position w:val="0"/>
        <w:sz w:val="10"/>
        <w:szCs w:val="10"/>
        <w:vertAlign w:val="baseline"/>
      </w:rPr>
    </w:lvl>
    <w:lvl w:ilvl="2">
      <w:start w:val="1"/>
      <w:numFmt w:val="decimal"/>
      <w:lvlText w:val="%3."/>
      <w:lvlJc w:val="left"/>
      <w:pPr>
        <w:tabs>
          <w:tab w:val="num" w:pos="0"/>
        </w:tabs>
        <w:ind w:left="1980" w:firstLine="1620"/>
      </w:pPr>
      <w:rPr>
        <w:position w:val="0"/>
        <w:sz w:val="24"/>
        <w:vertAlign w:val="baseline"/>
      </w:rPr>
    </w:lvl>
    <w:lvl w:ilvl="3">
      <w:start w:val="1"/>
      <w:numFmt w:val="decimal"/>
      <w:lvlText w:val="%4."/>
      <w:lvlJc w:val="left"/>
      <w:pPr>
        <w:tabs>
          <w:tab w:val="num" w:pos="0"/>
        </w:tabs>
        <w:ind w:left="2700" w:firstLine="2340"/>
      </w:pPr>
      <w:rPr>
        <w:position w:val="0"/>
        <w:sz w:val="24"/>
        <w:vertAlign w:val="baseline"/>
      </w:rPr>
    </w:lvl>
    <w:lvl w:ilvl="4">
      <w:start w:val="1"/>
      <w:numFmt w:val="decimal"/>
      <w:lvlText w:val="%5."/>
      <w:lvlJc w:val="left"/>
      <w:pPr>
        <w:tabs>
          <w:tab w:val="num" w:pos="0"/>
        </w:tabs>
        <w:ind w:left="3420" w:firstLine="3060"/>
      </w:pPr>
      <w:rPr>
        <w:position w:val="0"/>
        <w:sz w:val="24"/>
        <w:vertAlign w:val="baseline"/>
      </w:rPr>
    </w:lvl>
    <w:lvl w:ilvl="5">
      <w:start w:val="1"/>
      <w:numFmt w:val="decimal"/>
      <w:lvlText w:val="%6."/>
      <w:lvlJc w:val="left"/>
      <w:pPr>
        <w:tabs>
          <w:tab w:val="num" w:pos="0"/>
        </w:tabs>
        <w:ind w:left="4140" w:firstLine="3780"/>
      </w:pPr>
      <w:rPr>
        <w:position w:val="0"/>
        <w:sz w:val="24"/>
        <w:vertAlign w:val="baseline"/>
      </w:rPr>
    </w:lvl>
    <w:lvl w:ilvl="6">
      <w:start w:val="1"/>
      <w:numFmt w:val="decimal"/>
      <w:lvlText w:val="%7."/>
      <w:lvlJc w:val="left"/>
      <w:pPr>
        <w:tabs>
          <w:tab w:val="num" w:pos="0"/>
        </w:tabs>
        <w:ind w:left="4860" w:firstLine="4500"/>
      </w:pPr>
      <w:rPr>
        <w:position w:val="0"/>
        <w:sz w:val="24"/>
        <w:vertAlign w:val="baseline"/>
      </w:rPr>
    </w:lvl>
    <w:lvl w:ilvl="7">
      <w:start w:val="1"/>
      <w:numFmt w:val="decimal"/>
      <w:lvlText w:val="%8."/>
      <w:lvlJc w:val="left"/>
      <w:pPr>
        <w:tabs>
          <w:tab w:val="num" w:pos="0"/>
        </w:tabs>
        <w:ind w:left="5580" w:firstLine="5220"/>
      </w:pPr>
      <w:rPr>
        <w:position w:val="0"/>
        <w:sz w:val="24"/>
        <w:vertAlign w:val="baseline"/>
      </w:rPr>
    </w:lvl>
    <w:lvl w:ilvl="8">
      <w:start w:val="1"/>
      <w:numFmt w:val="decimal"/>
      <w:lvlText w:val="%9."/>
      <w:lvlJc w:val="left"/>
      <w:pPr>
        <w:tabs>
          <w:tab w:val="num" w:pos="0"/>
        </w:tabs>
        <w:ind w:left="6300" w:firstLine="5940"/>
      </w:pPr>
      <w:rPr>
        <w:position w:val="0"/>
        <w:sz w:val="24"/>
        <w:vertAlign w:val="baseline"/>
      </w:rPr>
    </w:lvl>
  </w:abstractNum>
  <w:abstractNum w:abstractNumId="10" w15:restartNumberingAfterBreak="0">
    <w:nsid w:val="0000000B"/>
    <w:multiLevelType w:val="multilevel"/>
    <w:tmpl w:val="0000000B"/>
    <w:name w:val="WW8Num16"/>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000000C"/>
    <w:multiLevelType w:val="singleLevel"/>
    <w:tmpl w:val="0000000C"/>
    <w:name w:val="WW8Num17"/>
    <w:lvl w:ilvl="0">
      <w:start w:val="18"/>
      <w:numFmt w:val="decimal"/>
      <w:lvlText w:val="%1."/>
      <w:lvlJc w:val="left"/>
      <w:pPr>
        <w:tabs>
          <w:tab w:val="num" w:pos="0"/>
        </w:tabs>
        <w:ind w:left="720" w:hanging="360"/>
      </w:pPr>
      <w:rPr>
        <w:rFonts w:hint="default"/>
      </w:rPr>
    </w:lvl>
  </w:abstractNum>
  <w:abstractNum w:abstractNumId="12" w15:restartNumberingAfterBreak="0">
    <w:nsid w:val="0000000D"/>
    <w:multiLevelType w:val="multilevel"/>
    <w:tmpl w:val="0000000D"/>
    <w:name w:val="WW8Num19"/>
    <w:lvl w:ilvl="0">
      <w:start w:val="1"/>
      <w:numFmt w:val="decimal"/>
      <w:lvlText w:val="%1)"/>
      <w:lvlJc w:val="left"/>
      <w:pPr>
        <w:tabs>
          <w:tab w:val="num" w:pos="0"/>
        </w:tabs>
        <w:ind w:left="2880" w:firstLine="2520"/>
      </w:pPr>
      <w:rPr>
        <w:rFonts w:ascii="Tahoma" w:eastAsia="Tahoma" w:hAnsi="Tahoma" w:cs="Tahoma"/>
        <w:b w:val="0"/>
        <w:position w:val="0"/>
        <w:sz w:val="18"/>
        <w:szCs w:val="18"/>
        <w:vertAlign w:val="baseline"/>
      </w:rPr>
    </w:lvl>
    <w:lvl w:ilvl="1">
      <w:start w:val="1"/>
      <w:numFmt w:val="decimal"/>
      <w:lvlText w:val="%2."/>
      <w:lvlJc w:val="left"/>
      <w:pPr>
        <w:tabs>
          <w:tab w:val="num" w:pos="0"/>
        </w:tabs>
        <w:ind w:left="1440" w:firstLine="1080"/>
      </w:pPr>
      <w:rPr>
        <w:position w:val="0"/>
        <w:sz w:val="24"/>
        <w:vertAlign w:val="baseline"/>
      </w:rPr>
    </w:lvl>
    <w:lvl w:ilvl="2">
      <w:start w:val="1"/>
      <w:numFmt w:val="lowerLetter"/>
      <w:lvlText w:val="%3)"/>
      <w:lvlJc w:val="left"/>
      <w:pPr>
        <w:tabs>
          <w:tab w:val="num" w:pos="0"/>
        </w:tabs>
        <w:ind w:left="2160" w:firstLine="1800"/>
      </w:pPr>
      <w:rPr>
        <w:b/>
        <w:position w:val="0"/>
        <w:sz w:val="24"/>
        <w:vertAlign w:val="baseline"/>
      </w:rPr>
    </w:lvl>
    <w:lvl w:ilvl="3">
      <w:start w:val="1"/>
      <w:numFmt w:val="bullet"/>
      <w:lvlText w:val="●"/>
      <w:lvlJc w:val="left"/>
      <w:pPr>
        <w:tabs>
          <w:tab w:val="num" w:pos="0"/>
        </w:tabs>
        <w:ind w:left="2880" w:firstLine="2520"/>
      </w:pPr>
      <w:rPr>
        <w:rFonts w:ascii="Arial" w:hAnsi="Arial" w:cs="Arial"/>
        <w:position w:val="0"/>
        <w:sz w:val="24"/>
        <w:vertAlign w:val="baseline"/>
      </w:rPr>
    </w:lvl>
    <w:lvl w:ilvl="4">
      <w:start w:val="1"/>
      <w:numFmt w:val="bullet"/>
      <w:lvlText w:val="o"/>
      <w:lvlJc w:val="left"/>
      <w:pPr>
        <w:tabs>
          <w:tab w:val="num" w:pos="0"/>
        </w:tabs>
        <w:ind w:left="3600" w:firstLine="3240"/>
      </w:pPr>
      <w:rPr>
        <w:rFonts w:ascii="Arial" w:hAnsi="Arial" w:cs="Arial"/>
        <w:position w:val="0"/>
        <w:sz w:val="24"/>
        <w:vertAlign w:val="baseline"/>
      </w:rPr>
    </w:lvl>
    <w:lvl w:ilvl="5">
      <w:start w:val="1"/>
      <w:numFmt w:val="bullet"/>
      <w:lvlText w:val="▪"/>
      <w:lvlJc w:val="left"/>
      <w:pPr>
        <w:tabs>
          <w:tab w:val="num" w:pos="0"/>
        </w:tabs>
        <w:ind w:left="4320" w:firstLine="3960"/>
      </w:pPr>
      <w:rPr>
        <w:rFonts w:ascii="Arial" w:hAnsi="Arial" w:cs="Arial"/>
        <w:position w:val="0"/>
        <w:sz w:val="24"/>
        <w:vertAlign w:val="baseline"/>
      </w:rPr>
    </w:lvl>
    <w:lvl w:ilvl="6">
      <w:start w:val="1"/>
      <w:numFmt w:val="bullet"/>
      <w:lvlText w:val="●"/>
      <w:lvlJc w:val="left"/>
      <w:pPr>
        <w:tabs>
          <w:tab w:val="num" w:pos="0"/>
        </w:tabs>
        <w:ind w:left="5040" w:firstLine="4680"/>
      </w:pPr>
      <w:rPr>
        <w:rFonts w:ascii="Arial" w:hAnsi="Arial" w:cs="Arial"/>
        <w:position w:val="0"/>
        <w:sz w:val="24"/>
        <w:vertAlign w:val="baseline"/>
      </w:rPr>
    </w:lvl>
    <w:lvl w:ilvl="7">
      <w:start w:val="1"/>
      <w:numFmt w:val="bullet"/>
      <w:lvlText w:val="o"/>
      <w:lvlJc w:val="left"/>
      <w:pPr>
        <w:tabs>
          <w:tab w:val="num" w:pos="0"/>
        </w:tabs>
        <w:ind w:left="5760" w:firstLine="5400"/>
      </w:pPr>
      <w:rPr>
        <w:rFonts w:ascii="Arial" w:hAnsi="Arial" w:cs="Arial"/>
        <w:position w:val="0"/>
        <w:sz w:val="24"/>
        <w:vertAlign w:val="baseline"/>
      </w:rPr>
    </w:lvl>
    <w:lvl w:ilvl="8">
      <w:start w:val="1"/>
      <w:numFmt w:val="bullet"/>
      <w:lvlText w:val="▪"/>
      <w:lvlJc w:val="left"/>
      <w:pPr>
        <w:tabs>
          <w:tab w:val="num" w:pos="0"/>
        </w:tabs>
        <w:ind w:left="6480" w:firstLine="6120"/>
      </w:pPr>
      <w:rPr>
        <w:rFonts w:ascii="Arial" w:hAnsi="Arial" w:cs="Arial"/>
        <w:position w:val="0"/>
        <w:sz w:val="24"/>
        <w:vertAlign w:val="baseline"/>
      </w:rPr>
    </w:lvl>
  </w:abstractNum>
  <w:abstractNum w:abstractNumId="13" w15:restartNumberingAfterBreak="0">
    <w:nsid w:val="0000000E"/>
    <w:multiLevelType w:val="multilevel"/>
    <w:tmpl w:val="0000000E"/>
    <w:name w:val="WW8Num21"/>
    <w:lvl w:ilvl="0">
      <w:start w:val="1"/>
      <w:numFmt w:val="bullet"/>
      <w:lvlText w:val="■"/>
      <w:lvlJc w:val="left"/>
      <w:pPr>
        <w:tabs>
          <w:tab w:val="num" w:pos="0"/>
        </w:tabs>
        <w:ind w:left="720" w:firstLine="360"/>
      </w:pPr>
      <w:rPr>
        <w:rFonts w:ascii="Arial" w:hAnsi="Arial" w:cs="Arial"/>
        <w:b w:val="0"/>
        <w:strike w:val="0"/>
        <w:dstrike w:val="0"/>
        <w:position w:val="0"/>
        <w:sz w:val="24"/>
        <w:u w:val="none"/>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4" w15:restartNumberingAfterBreak="0">
    <w:nsid w:val="0000000F"/>
    <w:multiLevelType w:val="singleLevel"/>
    <w:tmpl w:val="0000000F"/>
    <w:name w:val="WW8Num22"/>
    <w:lvl w:ilvl="0">
      <w:start w:val="1"/>
      <w:numFmt w:val="decimal"/>
      <w:pStyle w:val="Listapunktowana21"/>
      <w:lvlText w:val="1.%1"/>
      <w:lvlJc w:val="left"/>
      <w:pPr>
        <w:tabs>
          <w:tab w:val="num" w:pos="454"/>
        </w:tabs>
        <w:ind w:left="454" w:hanging="454"/>
      </w:pPr>
      <w:rPr>
        <w:rFonts w:ascii="Tahoma" w:hAnsi="Tahoma" w:cs="Times New Roman" w:hint="default"/>
        <w:b w:val="0"/>
        <w:i w:val="0"/>
        <w:sz w:val="20"/>
      </w:rPr>
    </w:lvl>
  </w:abstractNum>
  <w:abstractNum w:abstractNumId="15" w15:restartNumberingAfterBreak="0">
    <w:nsid w:val="00000010"/>
    <w:multiLevelType w:val="multilevel"/>
    <w:tmpl w:val="E28E02A4"/>
    <w:name w:val="WW8Num23"/>
    <w:lvl w:ilvl="0">
      <w:start w:val="5"/>
      <w:numFmt w:val="decimal"/>
      <w:lvlText w:val="%1."/>
      <w:lvlJc w:val="left"/>
      <w:pPr>
        <w:tabs>
          <w:tab w:val="num" w:pos="708"/>
        </w:tabs>
        <w:ind w:left="360" w:hanging="360"/>
      </w:pPr>
      <w:rPr>
        <w:rFonts w:hint="default"/>
        <w:b/>
        <w:u w:val="none"/>
      </w:rPr>
    </w:lvl>
    <w:lvl w:ilvl="1">
      <w:start w:val="1"/>
      <w:numFmt w:val="decimal"/>
      <w:lvlText w:val="%1.%2."/>
      <w:lvlJc w:val="left"/>
      <w:pPr>
        <w:tabs>
          <w:tab w:val="num" w:pos="0"/>
        </w:tabs>
        <w:ind w:left="862" w:hanging="720"/>
      </w:pPr>
      <w:rPr>
        <w:rFonts w:hint="default"/>
        <w:b/>
        <w:u w:val="none"/>
      </w:rPr>
    </w:lvl>
    <w:lvl w:ilvl="2">
      <w:start w:val="1"/>
      <w:numFmt w:val="decimal"/>
      <w:lvlText w:val="%1.%2.%3."/>
      <w:lvlJc w:val="left"/>
      <w:pPr>
        <w:tabs>
          <w:tab w:val="num" w:pos="0"/>
        </w:tabs>
        <w:ind w:left="1004" w:hanging="720"/>
      </w:pPr>
      <w:rPr>
        <w:rFonts w:hint="default"/>
        <w:b/>
        <w:u w:val="none"/>
      </w:rPr>
    </w:lvl>
    <w:lvl w:ilvl="3">
      <w:start w:val="1"/>
      <w:numFmt w:val="decimal"/>
      <w:lvlText w:val="%1.%2.%3.%4."/>
      <w:lvlJc w:val="left"/>
      <w:pPr>
        <w:tabs>
          <w:tab w:val="num" w:pos="0"/>
        </w:tabs>
        <w:ind w:left="1506" w:hanging="1080"/>
      </w:pPr>
      <w:rPr>
        <w:rFonts w:hint="default"/>
        <w:b w:val="0"/>
        <w:u w:val="none"/>
      </w:rPr>
    </w:lvl>
    <w:lvl w:ilvl="4">
      <w:start w:val="1"/>
      <w:numFmt w:val="decimal"/>
      <w:lvlText w:val="%1.%2.%3.%4.%5."/>
      <w:lvlJc w:val="left"/>
      <w:pPr>
        <w:tabs>
          <w:tab w:val="num" w:pos="0"/>
        </w:tabs>
        <w:ind w:left="1648" w:hanging="1080"/>
      </w:pPr>
      <w:rPr>
        <w:rFonts w:hint="default"/>
        <w:u w:val="none"/>
      </w:rPr>
    </w:lvl>
    <w:lvl w:ilvl="5">
      <w:start w:val="1"/>
      <w:numFmt w:val="decimal"/>
      <w:lvlText w:val="%1.%2.%3.%4.%5.%6."/>
      <w:lvlJc w:val="left"/>
      <w:pPr>
        <w:tabs>
          <w:tab w:val="num" w:pos="0"/>
        </w:tabs>
        <w:ind w:left="2150" w:hanging="1440"/>
      </w:pPr>
      <w:rPr>
        <w:rFonts w:hint="default"/>
        <w:u w:val="none"/>
      </w:rPr>
    </w:lvl>
    <w:lvl w:ilvl="6">
      <w:start w:val="1"/>
      <w:numFmt w:val="decimal"/>
      <w:lvlText w:val="%1.%2.%3.%4.%5.%6.%7."/>
      <w:lvlJc w:val="left"/>
      <w:pPr>
        <w:tabs>
          <w:tab w:val="num" w:pos="0"/>
        </w:tabs>
        <w:ind w:left="2292" w:hanging="1440"/>
      </w:pPr>
      <w:rPr>
        <w:rFonts w:hint="default"/>
        <w:u w:val="none"/>
      </w:rPr>
    </w:lvl>
    <w:lvl w:ilvl="7">
      <w:start w:val="1"/>
      <w:numFmt w:val="decimal"/>
      <w:lvlText w:val="%1.%2.%3.%4.%5.%6.%7.%8."/>
      <w:lvlJc w:val="left"/>
      <w:pPr>
        <w:tabs>
          <w:tab w:val="num" w:pos="0"/>
        </w:tabs>
        <w:ind w:left="2794" w:hanging="1800"/>
      </w:pPr>
      <w:rPr>
        <w:rFonts w:hint="default"/>
        <w:u w:val="none"/>
      </w:rPr>
    </w:lvl>
    <w:lvl w:ilvl="8">
      <w:start w:val="1"/>
      <w:numFmt w:val="decimal"/>
      <w:lvlText w:val="%1.%2.%3.%4.%5.%6.%7.%8.%9."/>
      <w:lvlJc w:val="left"/>
      <w:pPr>
        <w:tabs>
          <w:tab w:val="num" w:pos="0"/>
        </w:tabs>
        <w:ind w:left="2936" w:hanging="1800"/>
      </w:pPr>
      <w:rPr>
        <w:rFonts w:hint="default"/>
        <w:u w:val="none"/>
      </w:rPr>
    </w:lvl>
  </w:abstractNum>
  <w:abstractNum w:abstractNumId="16" w15:restartNumberingAfterBreak="0">
    <w:nsid w:val="00000011"/>
    <w:multiLevelType w:val="singleLevel"/>
    <w:tmpl w:val="00000011"/>
    <w:name w:val="WW8Num24"/>
    <w:lvl w:ilvl="0">
      <w:start w:val="1"/>
      <w:numFmt w:val="lowerLetter"/>
      <w:lvlText w:val="%1."/>
      <w:lvlJc w:val="left"/>
      <w:pPr>
        <w:tabs>
          <w:tab w:val="num" w:pos="0"/>
        </w:tabs>
        <w:ind w:left="720" w:hanging="360"/>
      </w:pPr>
      <w:rPr>
        <w:rFonts w:ascii="Tahoma" w:hAnsi="Tahoma" w:cs="Tahoma"/>
        <w:bCs/>
        <w:sz w:val="18"/>
        <w:szCs w:val="18"/>
      </w:rPr>
    </w:lvl>
  </w:abstractNum>
  <w:abstractNum w:abstractNumId="17" w15:restartNumberingAfterBreak="0">
    <w:nsid w:val="00000012"/>
    <w:multiLevelType w:val="singleLevel"/>
    <w:tmpl w:val="EFC2792E"/>
    <w:name w:val="WW8Num25"/>
    <w:lvl w:ilvl="0">
      <w:start w:val="1"/>
      <w:numFmt w:val="upperLetter"/>
      <w:lvlText w:val="%1."/>
      <w:lvlJc w:val="left"/>
      <w:pPr>
        <w:tabs>
          <w:tab w:val="num" w:pos="0"/>
        </w:tabs>
        <w:ind w:left="720" w:hanging="360"/>
      </w:pPr>
      <w:rPr>
        <w:rFonts w:ascii="Tahoma" w:hAnsi="Tahoma" w:cs="Tahoma" w:hint="default"/>
        <w:sz w:val="18"/>
        <w:szCs w:val="18"/>
      </w:rPr>
    </w:lvl>
  </w:abstractNum>
  <w:abstractNum w:abstractNumId="18" w15:restartNumberingAfterBreak="0">
    <w:nsid w:val="00000013"/>
    <w:multiLevelType w:val="singleLevel"/>
    <w:tmpl w:val="00000013"/>
    <w:name w:val="WW8Num26"/>
    <w:lvl w:ilvl="0">
      <w:start w:val="1"/>
      <w:numFmt w:val="bullet"/>
      <w:lvlText w:val=""/>
      <w:lvlJc w:val="left"/>
      <w:pPr>
        <w:tabs>
          <w:tab w:val="num" w:pos="862"/>
        </w:tabs>
        <w:ind w:left="862" w:hanging="360"/>
      </w:pPr>
      <w:rPr>
        <w:rFonts w:ascii="Symbol" w:hAnsi="Symbol" w:cs="Symbol" w:hint="default"/>
      </w:rPr>
    </w:lvl>
  </w:abstractNum>
  <w:abstractNum w:abstractNumId="19" w15:restartNumberingAfterBreak="0">
    <w:nsid w:val="00000014"/>
    <w:multiLevelType w:val="singleLevel"/>
    <w:tmpl w:val="00000014"/>
    <w:name w:val="WW8Num27"/>
    <w:lvl w:ilvl="0">
      <w:start w:val="1"/>
      <w:numFmt w:val="decimal"/>
      <w:lvlText w:val="%1)"/>
      <w:lvlJc w:val="left"/>
      <w:pPr>
        <w:tabs>
          <w:tab w:val="num" w:pos="0"/>
        </w:tabs>
        <w:ind w:left="502" w:hanging="360"/>
      </w:pPr>
      <w:rPr>
        <w:rFonts w:ascii="Tahoma" w:hAnsi="Tahoma" w:cs="Tahoma" w:hint="default"/>
        <w:color w:val="000000"/>
        <w:sz w:val="18"/>
        <w:szCs w:val="18"/>
        <w:u w:val="none"/>
      </w:rPr>
    </w:lvl>
  </w:abstractNum>
  <w:abstractNum w:abstractNumId="20" w15:restartNumberingAfterBreak="0">
    <w:nsid w:val="00000015"/>
    <w:multiLevelType w:val="multilevel"/>
    <w:tmpl w:val="00000015"/>
    <w:name w:val="WW8Num28"/>
    <w:lvl w:ilvl="0">
      <w:start w:val="1"/>
      <w:numFmt w:val="decimal"/>
      <w:lvlText w:val="%1)"/>
      <w:lvlJc w:val="left"/>
      <w:pPr>
        <w:tabs>
          <w:tab w:val="num" w:pos="708"/>
        </w:tabs>
        <w:ind w:left="720" w:firstLine="360"/>
      </w:pPr>
      <w:rPr>
        <w:rFonts w:ascii="Tahoma" w:eastAsia="Tahoma" w:hAnsi="Tahoma" w:cs="Tahoma"/>
        <w:position w:val="0"/>
        <w:sz w:val="18"/>
        <w:szCs w:val="18"/>
        <w:vertAlign w:val="baseline"/>
      </w:rPr>
    </w:lvl>
    <w:lvl w:ilvl="1">
      <w:start w:val="1"/>
      <w:numFmt w:val="lowerLetter"/>
      <w:lvlText w:val="%2."/>
      <w:lvlJc w:val="left"/>
      <w:pPr>
        <w:tabs>
          <w:tab w:val="num" w:pos="0"/>
        </w:tabs>
        <w:ind w:left="1440" w:firstLine="1080"/>
      </w:pPr>
      <w:rPr>
        <w:rFonts w:ascii="Tahoma" w:eastAsia="Tahoma" w:hAnsi="Tahoma" w:cs="Tahoma"/>
        <w:position w:val="0"/>
        <w:sz w:val="18"/>
        <w:szCs w:val="18"/>
        <w:vertAlign w:val="baseline"/>
      </w:rPr>
    </w:lvl>
    <w:lvl w:ilvl="2">
      <w:start w:val="1"/>
      <w:numFmt w:val="lowerRoman"/>
      <w:lvlText w:val="%3."/>
      <w:lvlJc w:val="right"/>
      <w:pPr>
        <w:tabs>
          <w:tab w:val="num" w:pos="0"/>
        </w:tabs>
        <w:ind w:left="2160" w:firstLine="1980"/>
      </w:pPr>
      <w:rPr>
        <w:rFonts w:ascii="Tahoma" w:eastAsia="Tahoma" w:hAnsi="Tahoma" w:cs="Tahoma"/>
        <w:position w:val="0"/>
        <w:sz w:val="18"/>
        <w:szCs w:val="18"/>
        <w:vertAlign w:val="baseline"/>
      </w:rPr>
    </w:lvl>
    <w:lvl w:ilvl="3">
      <w:start w:val="1"/>
      <w:numFmt w:val="decimal"/>
      <w:lvlText w:val="%4."/>
      <w:lvlJc w:val="left"/>
      <w:pPr>
        <w:tabs>
          <w:tab w:val="num" w:pos="0"/>
        </w:tabs>
        <w:ind w:left="2880" w:firstLine="2520"/>
      </w:pPr>
      <w:rPr>
        <w:rFonts w:ascii="Tahoma" w:eastAsia="Tahoma" w:hAnsi="Tahoma" w:cs="Tahoma"/>
        <w:position w:val="0"/>
        <w:sz w:val="18"/>
        <w:szCs w:val="18"/>
        <w:vertAlign w:val="baseline"/>
      </w:rPr>
    </w:lvl>
    <w:lvl w:ilvl="4">
      <w:start w:val="1"/>
      <w:numFmt w:val="lowerLetter"/>
      <w:lvlText w:val="%5."/>
      <w:lvlJc w:val="left"/>
      <w:pPr>
        <w:tabs>
          <w:tab w:val="num" w:pos="0"/>
        </w:tabs>
        <w:ind w:left="3600" w:firstLine="3240"/>
      </w:pPr>
      <w:rPr>
        <w:rFonts w:ascii="Tahoma" w:eastAsia="Tahoma" w:hAnsi="Tahoma" w:cs="Tahoma"/>
        <w:position w:val="0"/>
        <w:sz w:val="18"/>
        <w:szCs w:val="18"/>
        <w:vertAlign w:val="baseline"/>
      </w:rPr>
    </w:lvl>
    <w:lvl w:ilvl="5">
      <w:start w:val="1"/>
      <w:numFmt w:val="lowerRoman"/>
      <w:lvlText w:val="%6."/>
      <w:lvlJc w:val="right"/>
      <w:pPr>
        <w:tabs>
          <w:tab w:val="num" w:pos="0"/>
        </w:tabs>
        <w:ind w:left="4320" w:firstLine="4140"/>
      </w:pPr>
      <w:rPr>
        <w:rFonts w:ascii="Tahoma" w:eastAsia="Tahoma" w:hAnsi="Tahoma" w:cs="Tahoma"/>
        <w:position w:val="0"/>
        <w:sz w:val="18"/>
        <w:szCs w:val="18"/>
        <w:vertAlign w:val="baseline"/>
      </w:rPr>
    </w:lvl>
    <w:lvl w:ilvl="6">
      <w:start w:val="1"/>
      <w:numFmt w:val="decimal"/>
      <w:lvlText w:val="%7."/>
      <w:lvlJc w:val="left"/>
      <w:pPr>
        <w:tabs>
          <w:tab w:val="num" w:pos="0"/>
        </w:tabs>
        <w:ind w:left="5040" w:firstLine="4680"/>
      </w:pPr>
      <w:rPr>
        <w:rFonts w:ascii="Tahoma" w:eastAsia="Tahoma" w:hAnsi="Tahoma" w:cs="Tahoma"/>
        <w:position w:val="0"/>
        <w:sz w:val="18"/>
        <w:szCs w:val="18"/>
        <w:vertAlign w:val="baseline"/>
      </w:rPr>
    </w:lvl>
    <w:lvl w:ilvl="7">
      <w:start w:val="1"/>
      <w:numFmt w:val="lowerLetter"/>
      <w:lvlText w:val="%8."/>
      <w:lvlJc w:val="left"/>
      <w:pPr>
        <w:tabs>
          <w:tab w:val="num" w:pos="0"/>
        </w:tabs>
        <w:ind w:left="5760" w:firstLine="5400"/>
      </w:pPr>
      <w:rPr>
        <w:rFonts w:ascii="Tahoma" w:eastAsia="Tahoma" w:hAnsi="Tahoma" w:cs="Tahoma"/>
        <w:position w:val="0"/>
        <w:sz w:val="18"/>
        <w:szCs w:val="18"/>
        <w:vertAlign w:val="baseline"/>
      </w:rPr>
    </w:lvl>
    <w:lvl w:ilvl="8">
      <w:start w:val="1"/>
      <w:numFmt w:val="lowerRoman"/>
      <w:lvlText w:val="%9."/>
      <w:lvlJc w:val="right"/>
      <w:pPr>
        <w:tabs>
          <w:tab w:val="num" w:pos="0"/>
        </w:tabs>
        <w:ind w:left="6480" w:firstLine="6300"/>
      </w:pPr>
      <w:rPr>
        <w:rFonts w:ascii="Tahoma" w:eastAsia="Tahoma" w:hAnsi="Tahoma" w:cs="Tahoma"/>
        <w:position w:val="0"/>
        <w:sz w:val="18"/>
        <w:szCs w:val="18"/>
        <w:vertAlign w:val="baseline"/>
      </w:rPr>
    </w:lvl>
  </w:abstractNum>
  <w:abstractNum w:abstractNumId="21" w15:restartNumberingAfterBreak="0">
    <w:nsid w:val="00000016"/>
    <w:multiLevelType w:val="multilevel"/>
    <w:tmpl w:val="0A5CE5A4"/>
    <w:name w:val="WW8Num29"/>
    <w:lvl w:ilvl="0">
      <w:start w:val="1"/>
      <w:numFmt w:val="decimal"/>
      <w:lvlText w:val="%1."/>
      <w:lvlJc w:val="left"/>
      <w:pPr>
        <w:tabs>
          <w:tab w:val="num" w:pos="0"/>
        </w:tabs>
        <w:ind w:left="360" w:firstLine="0"/>
      </w:pPr>
      <w:rPr>
        <w:rFonts w:hint="default"/>
        <w:b/>
        <w:position w:val="0"/>
        <w:sz w:val="20"/>
        <w:szCs w:val="20"/>
        <w:vertAlign w:val="baseline"/>
      </w:rPr>
    </w:lvl>
    <w:lvl w:ilvl="1">
      <w:start w:val="1"/>
      <w:numFmt w:val="lowerLetter"/>
      <w:lvlText w:val="%2)"/>
      <w:lvlJc w:val="left"/>
      <w:pPr>
        <w:tabs>
          <w:tab w:val="num" w:pos="0"/>
        </w:tabs>
        <w:ind w:left="1287" w:firstLine="719"/>
      </w:pPr>
      <w:rPr>
        <w:rFonts w:ascii="Tahoma" w:eastAsia="Tahoma" w:hAnsi="Tahoma" w:cs="Tahoma" w:hint="default"/>
        <w:position w:val="0"/>
        <w:sz w:val="24"/>
        <w:szCs w:val="18"/>
        <w:vertAlign w:val="subscript"/>
      </w:rPr>
    </w:lvl>
    <w:lvl w:ilvl="2">
      <w:start w:val="1"/>
      <w:numFmt w:val="decimal"/>
      <w:lvlText w:val="%3."/>
      <w:lvlJc w:val="left"/>
      <w:pPr>
        <w:tabs>
          <w:tab w:val="num" w:pos="0"/>
        </w:tabs>
        <w:ind w:left="1800" w:firstLine="1440"/>
      </w:pPr>
      <w:rPr>
        <w:rFonts w:hint="default"/>
        <w:position w:val="0"/>
        <w:sz w:val="24"/>
        <w:vertAlign w:val="baseline"/>
      </w:rPr>
    </w:lvl>
    <w:lvl w:ilvl="3">
      <w:start w:val="1"/>
      <w:numFmt w:val="upperRoman"/>
      <w:lvlText w:val="%4."/>
      <w:lvlJc w:val="left"/>
      <w:pPr>
        <w:tabs>
          <w:tab w:val="num" w:pos="0"/>
        </w:tabs>
        <w:ind w:left="661" w:firstLine="263"/>
      </w:pPr>
      <w:rPr>
        <w:rFonts w:hint="default"/>
        <w:b w:val="0"/>
        <w:i w:val="0"/>
        <w:position w:val="0"/>
        <w:sz w:val="24"/>
        <w:vertAlign w:val="baseline"/>
      </w:rPr>
    </w:lvl>
    <w:lvl w:ilvl="4">
      <w:start w:val="1"/>
      <w:numFmt w:val="decimal"/>
      <w:lvlText w:val="%5."/>
      <w:lvlJc w:val="left"/>
      <w:pPr>
        <w:tabs>
          <w:tab w:val="num" w:pos="0"/>
        </w:tabs>
        <w:ind w:left="3240" w:firstLine="2880"/>
      </w:pPr>
      <w:rPr>
        <w:rFonts w:hint="default"/>
        <w:position w:val="0"/>
        <w:sz w:val="24"/>
        <w:vertAlign w:val="baseline"/>
      </w:rPr>
    </w:lvl>
    <w:lvl w:ilvl="5">
      <w:start w:val="1"/>
      <w:numFmt w:val="decimal"/>
      <w:lvlText w:val="%6."/>
      <w:lvlJc w:val="left"/>
      <w:pPr>
        <w:tabs>
          <w:tab w:val="num" w:pos="0"/>
        </w:tabs>
        <w:ind w:left="3960" w:firstLine="3600"/>
      </w:pPr>
      <w:rPr>
        <w:rFonts w:hint="default"/>
        <w:position w:val="0"/>
        <w:sz w:val="24"/>
        <w:vertAlign w:val="baseline"/>
      </w:rPr>
    </w:lvl>
    <w:lvl w:ilvl="6">
      <w:start w:val="1"/>
      <w:numFmt w:val="decimal"/>
      <w:lvlText w:val="%7."/>
      <w:lvlJc w:val="left"/>
      <w:pPr>
        <w:tabs>
          <w:tab w:val="num" w:pos="0"/>
        </w:tabs>
        <w:ind w:left="4680" w:firstLine="4320"/>
      </w:pPr>
      <w:rPr>
        <w:rFonts w:hint="default"/>
        <w:position w:val="0"/>
        <w:sz w:val="24"/>
        <w:vertAlign w:val="baseline"/>
      </w:rPr>
    </w:lvl>
    <w:lvl w:ilvl="7">
      <w:start w:val="1"/>
      <w:numFmt w:val="decimal"/>
      <w:lvlText w:val="%8."/>
      <w:lvlJc w:val="left"/>
      <w:pPr>
        <w:tabs>
          <w:tab w:val="num" w:pos="0"/>
        </w:tabs>
        <w:ind w:left="5400" w:firstLine="5040"/>
      </w:pPr>
      <w:rPr>
        <w:rFonts w:hint="default"/>
        <w:position w:val="0"/>
        <w:sz w:val="24"/>
        <w:vertAlign w:val="baseline"/>
      </w:rPr>
    </w:lvl>
    <w:lvl w:ilvl="8">
      <w:start w:val="1"/>
      <w:numFmt w:val="decimal"/>
      <w:lvlText w:val="%9."/>
      <w:lvlJc w:val="left"/>
      <w:pPr>
        <w:tabs>
          <w:tab w:val="num" w:pos="0"/>
        </w:tabs>
        <w:ind w:left="6120" w:firstLine="5760"/>
      </w:pPr>
      <w:rPr>
        <w:rFonts w:hint="default"/>
        <w:position w:val="0"/>
        <w:sz w:val="24"/>
        <w:vertAlign w:val="baseline"/>
      </w:rPr>
    </w:lvl>
  </w:abstractNum>
  <w:abstractNum w:abstractNumId="22" w15:restartNumberingAfterBreak="0">
    <w:nsid w:val="03A50193"/>
    <w:multiLevelType w:val="multilevel"/>
    <w:tmpl w:val="9F6EAE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3F73981"/>
    <w:multiLevelType w:val="multilevel"/>
    <w:tmpl w:val="269A51E4"/>
    <w:lvl w:ilvl="0">
      <w:start w:val="15"/>
      <w:numFmt w:val="decimal"/>
      <w:lvlText w:val="%1."/>
      <w:lvlJc w:val="left"/>
      <w:pPr>
        <w:ind w:left="435" w:hanging="43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A9E79D1"/>
    <w:multiLevelType w:val="hybridMultilevel"/>
    <w:tmpl w:val="5932349C"/>
    <w:lvl w:ilvl="0" w:tplc="FFFFFFFF">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7E6CFD"/>
    <w:multiLevelType w:val="multilevel"/>
    <w:tmpl w:val="4D4E2576"/>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tabs>
          <w:tab w:val="num" w:pos="1785"/>
        </w:tabs>
        <w:ind w:left="1785" w:hanging="705"/>
      </w:pPr>
      <w:rPr>
        <w:rFonts w:hint="default"/>
      </w:rPr>
    </w:lvl>
    <w:lvl w:ilvl="2">
      <w:start w:val="6"/>
      <w:numFmt w:val="upperRoman"/>
      <w:lvlText w:val="%3."/>
      <w:lvlJc w:val="left"/>
      <w:pPr>
        <w:tabs>
          <w:tab w:val="num" w:pos="2520"/>
        </w:tabs>
        <w:ind w:left="2520" w:hanging="720"/>
      </w:pPr>
      <w:rPr>
        <w:rFonts w:hint="default"/>
        <w:u w:val="singl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815014"/>
    <w:multiLevelType w:val="hybridMultilevel"/>
    <w:tmpl w:val="4CD4D3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EFE68E5"/>
    <w:multiLevelType w:val="multilevel"/>
    <w:tmpl w:val="F6DAD22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614403D"/>
    <w:multiLevelType w:val="multilevel"/>
    <w:tmpl w:val="6500347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1988334F"/>
    <w:multiLevelType w:val="hybridMultilevel"/>
    <w:tmpl w:val="4CD4D3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6A1361"/>
    <w:multiLevelType w:val="hybridMultilevel"/>
    <w:tmpl w:val="7444E138"/>
    <w:lvl w:ilvl="0" w:tplc="FFFFFFFF">
      <w:start w:val="1"/>
      <w:numFmt w:val="decimal"/>
      <w:lvlText w:val="%1."/>
      <w:lvlJc w:val="left"/>
      <w:pPr>
        <w:ind w:left="720" w:hanging="360"/>
      </w:pPr>
      <w:rPr>
        <w:rFonts w:eastAsiaTheme="minorHAnsi" w:cstheme="minorBidi"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F785697"/>
    <w:multiLevelType w:val="hybridMultilevel"/>
    <w:tmpl w:val="DD42ECF2"/>
    <w:lvl w:ilvl="0" w:tplc="931ABC6C">
      <w:start w:val="1"/>
      <w:numFmt w:val="bullet"/>
      <w:lvlText w:val="·"/>
      <w:lvlJc w:val="left"/>
      <w:pPr>
        <w:ind w:left="720" w:hanging="360"/>
      </w:pPr>
      <w:rPr>
        <w:rFonts w:ascii="Symbol" w:hAnsi="Symbol" w:hint="default"/>
      </w:rPr>
    </w:lvl>
    <w:lvl w:ilvl="1" w:tplc="03F630AC">
      <w:start w:val="1"/>
      <w:numFmt w:val="bullet"/>
      <w:lvlText w:val="o"/>
      <w:lvlJc w:val="left"/>
      <w:pPr>
        <w:ind w:left="1440" w:hanging="360"/>
      </w:pPr>
      <w:rPr>
        <w:rFonts w:ascii="Courier New" w:hAnsi="Courier New" w:hint="default"/>
      </w:rPr>
    </w:lvl>
    <w:lvl w:ilvl="2" w:tplc="90C8AD6C">
      <w:start w:val="1"/>
      <w:numFmt w:val="bullet"/>
      <w:lvlText w:val=""/>
      <w:lvlJc w:val="left"/>
      <w:pPr>
        <w:ind w:left="2160" w:hanging="360"/>
      </w:pPr>
      <w:rPr>
        <w:rFonts w:ascii="Wingdings" w:hAnsi="Wingdings" w:hint="default"/>
      </w:rPr>
    </w:lvl>
    <w:lvl w:ilvl="3" w:tplc="8A68469C">
      <w:start w:val="1"/>
      <w:numFmt w:val="bullet"/>
      <w:lvlText w:val=""/>
      <w:lvlJc w:val="left"/>
      <w:pPr>
        <w:ind w:left="2880" w:hanging="360"/>
      </w:pPr>
      <w:rPr>
        <w:rFonts w:ascii="Symbol" w:hAnsi="Symbol" w:hint="default"/>
      </w:rPr>
    </w:lvl>
    <w:lvl w:ilvl="4" w:tplc="1FAA065A">
      <w:start w:val="1"/>
      <w:numFmt w:val="bullet"/>
      <w:lvlText w:val="o"/>
      <w:lvlJc w:val="left"/>
      <w:pPr>
        <w:ind w:left="3600" w:hanging="360"/>
      </w:pPr>
      <w:rPr>
        <w:rFonts w:ascii="Courier New" w:hAnsi="Courier New" w:hint="default"/>
      </w:rPr>
    </w:lvl>
    <w:lvl w:ilvl="5" w:tplc="1E0C354E">
      <w:start w:val="1"/>
      <w:numFmt w:val="bullet"/>
      <w:lvlText w:val=""/>
      <w:lvlJc w:val="left"/>
      <w:pPr>
        <w:ind w:left="4320" w:hanging="360"/>
      </w:pPr>
      <w:rPr>
        <w:rFonts w:ascii="Wingdings" w:hAnsi="Wingdings" w:hint="default"/>
      </w:rPr>
    </w:lvl>
    <w:lvl w:ilvl="6" w:tplc="40D24410">
      <w:start w:val="1"/>
      <w:numFmt w:val="bullet"/>
      <w:lvlText w:val=""/>
      <w:lvlJc w:val="left"/>
      <w:pPr>
        <w:ind w:left="5040" w:hanging="360"/>
      </w:pPr>
      <w:rPr>
        <w:rFonts w:ascii="Symbol" w:hAnsi="Symbol" w:hint="default"/>
      </w:rPr>
    </w:lvl>
    <w:lvl w:ilvl="7" w:tplc="7A3E2A8A">
      <w:start w:val="1"/>
      <w:numFmt w:val="bullet"/>
      <w:lvlText w:val="o"/>
      <w:lvlJc w:val="left"/>
      <w:pPr>
        <w:ind w:left="5760" w:hanging="360"/>
      </w:pPr>
      <w:rPr>
        <w:rFonts w:ascii="Courier New" w:hAnsi="Courier New" w:hint="default"/>
      </w:rPr>
    </w:lvl>
    <w:lvl w:ilvl="8" w:tplc="51C67602">
      <w:start w:val="1"/>
      <w:numFmt w:val="bullet"/>
      <w:lvlText w:val=""/>
      <w:lvlJc w:val="left"/>
      <w:pPr>
        <w:ind w:left="6480" w:hanging="360"/>
      </w:pPr>
      <w:rPr>
        <w:rFonts w:ascii="Wingdings" w:hAnsi="Wingdings" w:hint="default"/>
      </w:rPr>
    </w:lvl>
  </w:abstractNum>
  <w:abstractNum w:abstractNumId="32" w15:restartNumberingAfterBreak="0">
    <w:nsid w:val="23DD00F7"/>
    <w:multiLevelType w:val="hybridMultilevel"/>
    <w:tmpl w:val="4F8625C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4341680"/>
    <w:multiLevelType w:val="hybridMultilevel"/>
    <w:tmpl w:val="DE724412"/>
    <w:lvl w:ilvl="0" w:tplc="4B042D38">
      <w:start w:val="1"/>
      <w:numFmt w:val="bullet"/>
      <w:lvlText w:val="■"/>
      <w:lvlJc w:val="left"/>
      <w:pPr>
        <w:tabs>
          <w:tab w:val="num" w:pos="1607"/>
        </w:tabs>
        <w:ind w:left="1607" w:hanging="340"/>
      </w:pPr>
      <w:rPr>
        <w:rFonts w:ascii="Arial" w:hAnsi="Arial" w:hint="default"/>
      </w:rPr>
    </w:lvl>
    <w:lvl w:ilvl="1" w:tplc="46942EC6">
      <w:start w:val="1"/>
      <w:numFmt w:val="bullet"/>
      <w:lvlText w:val="o"/>
      <w:lvlJc w:val="left"/>
      <w:pPr>
        <w:tabs>
          <w:tab w:val="num" w:pos="1800"/>
        </w:tabs>
        <w:ind w:left="1800" w:hanging="360"/>
      </w:pPr>
      <w:rPr>
        <w:rFonts w:ascii="Courier New" w:hAnsi="Courier New" w:cs="Courier New" w:hint="default"/>
      </w:rPr>
    </w:lvl>
    <w:lvl w:ilvl="2" w:tplc="D7D480DA" w:tentative="1">
      <w:start w:val="1"/>
      <w:numFmt w:val="bullet"/>
      <w:lvlText w:val=""/>
      <w:lvlJc w:val="left"/>
      <w:pPr>
        <w:tabs>
          <w:tab w:val="num" w:pos="2520"/>
        </w:tabs>
        <w:ind w:left="2520" w:hanging="360"/>
      </w:pPr>
      <w:rPr>
        <w:rFonts w:ascii="Wingdings" w:hAnsi="Wingdings" w:hint="default"/>
      </w:rPr>
    </w:lvl>
    <w:lvl w:ilvl="3" w:tplc="B65EE8EE" w:tentative="1">
      <w:start w:val="1"/>
      <w:numFmt w:val="bullet"/>
      <w:lvlText w:val=""/>
      <w:lvlJc w:val="left"/>
      <w:pPr>
        <w:tabs>
          <w:tab w:val="num" w:pos="3240"/>
        </w:tabs>
        <w:ind w:left="3240" w:hanging="360"/>
      </w:pPr>
      <w:rPr>
        <w:rFonts w:ascii="Symbol" w:hAnsi="Symbol" w:hint="default"/>
      </w:rPr>
    </w:lvl>
    <w:lvl w:ilvl="4" w:tplc="93F80526" w:tentative="1">
      <w:start w:val="1"/>
      <w:numFmt w:val="bullet"/>
      <w:lvlText w:val="o"/>
      <w:lvlJc w:val="left"/>
      <w:pPr>
        <w:tabs>
          <w:tab w:val="num" w:pos="3960"/>
        </w:tabs>
        <w:ind w:left="3960" w:hanging="360"/>
      </w:pPr>
      <w:rPr>
        <w:rFonts w:ascii="Courier New" w:hAnsi="Courier New" w:cs="Courier New" w:hint="default"/>
      </w:rPr>
    </w:lvl>
    <w:lvl w:ilvl="5" w:tplc="048A59A8" w:tentative="1">
      <w:start w:val="1"/>
      <w:numFmt w:val="bullet"/>
      <w:lvlText w:val=""/>
      <w:lvlJc w:val="left"/>
      <w:pPr>
        <w:tabs>
          <w:tab w:val="num" w:pos="4680"/>
        </w:tabs>
        <w:ind w:left="4680" w:hanging="360"/>
      </w:pPr>
      <w:rPr>
        <w:rFonts w:ascii="Wingdings" w:hAnsi="Wingdings" w:hint="default"/>
      </w:rPr>
    </w:lvl>
    <w:lvl w:ilvl="6" w:tplc="0C267830" w:tentative="1">
      <w:start w:val="1"/>
      <w:numFmt w:val="bullet"/>
      <w:lvlText w:val=""/>
      <w:lvlJc w:val="left"/>
      <w:pPr>
        <w:tabs>
          <w:tab w:val="num" w:pos="5400"/>
        </w:tabs>
        <w:ind w:left="5400" w:hanging="360"/>
      </w:pPr>
      <w:rPr>
        <w:rFonts w:ascii="Symbol" w:hAnsi="Symbol" w:hint="default"/>
      </w:rPr>
    </w:lvl>
    <w:lvl w:ilvl="7" w:tplc="58040B96" w:tentative="1">
      <w:start w:val="1"/>
      <w:numFmt w:val="bullet"/>
      <w:lvlText w:val="o"/>
      <w:lvlJc w:val="left"/>
      <w:pPr>
        <w:tabs>
          <w:tab w:val="num" w:pos="6120"/>
        </w:tabs>
        <w:ind w:left="6120" w:hanging="360"/>
      </w:pPr>
      <w:rPr>
        <w:rFonts w:ascii="Courier New" w:hAnsi="Courier New" w:cs="Courier New" w:hint="default"/>
      </w:rPr>
    </w:lvl>
    <w:lvl w:ilvl="8" w:tplc="F75AD9AE"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26DA4113"/>
    <w:multiLevelType w:val="hybridMultilevel"/>
    <w:tmpl w:val="362EE3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75B2215"/>
    <w:multiLevelType w:val="multilevel"/>
    <w:tmpl w:val="DBDACF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309A3B97"/>
    <w:multiLevelType w:val="hybridMultilevel"/>
    <w:tmpl w:val="077471C0"/>
    <w:lvl w:ilvl="0" w:tplc="688894F6">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3187529E"/>
    <w:multiLevelType w:val="multilevel"/>
    <w:tmpl w:val="82BA7B5A"/>
    <w:styleLink w:val="WW8Num732"/>
    <w:lvl w:ilvl="0">
      <w:start w:val="3"/>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b/>
        <w:bCs/>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35C1254D"/>
    <w:multiLevelType w:val="hybridMultilevel"/>
    <w:tmpl w:val="5DAAB8E2"/>
    <w:lvl w:ilvl="0" w:tplc="66FC6342">
      <w:start w:val="1"/>
      <w:numFmt w:val="decimal"/>
      <w:lvlText w:val="%1."/>
      <w:lvlJc w:val="left"/>
      <w:pPr>
        <w:ind w:left="720" w:hanging="360"/>
      </w:pPr>
    </w:lvl>
    <w:lvl w:ilvl="1" w:tplc="4F305968">
      <w:start w:val="1"/>
      <w:numFmt w:val="lowerLetter"/>
      <w:lvlText w:val="%2."/>
      <w:lvlJc w:val="left"/>
      <w:pPr>
        <w:ind w:left="1440" w:hanging="360"/>
      </w:pPr>
    </w:lvl>
    <w:lvl w:ilvl="2" w:tplc="8386164C">
      <w:start w:val="1"/>
      <w:numFmt w:val="lowerRoman"/>
      <w:lvlText w:val="%3."/>
      <w:lvlJc w:val="right"/>
      <w:pPr>
        <w:ind w:left="2160" w:hanging="180"/>
      </w:pPr>
    </w:lvl>
    <w:lvl w:ilvl="3" w:tplc="BF2E00F4">
      <w:start w:val="1"/>
      <w:numFmt w:val="decimal"/>
      <w:lvlText w:val="%4."/>
      <w:lvlJc w:val="left"/>
      <w:pPr>
        <w:ind w:left="2880" w:hanging="360"/>
      </w:pPr>
    </w:lvl>
    <w:lvl w:ilvl="4" w:tplc="D4E293E4">
      <w:start w:val="1"/>
      <w:numFmt w:val="lowerLetter"/>
      <w:lvlText w:val="%5."/>
      <w:lvlJc w:val="left"/>
      <w:pPr>
        <w:ind w:left="3600" w:hanging="360"/>
      </w:pPr>
    </w:lvl>
    <w:lvl w:ilvl="5" w:tplc="03AEAB8A">
      <w:start w:val="1"/>
      <w:numFmt w:val="lowerRoman"/>
      <w:lvlText w:val="%6."/>
      <w:lvlJc w:val="right"/>
      <w:pPr>
        <w:ind w:left="4320" w:hanging="180"/>
      </w:pPr>
    </w:lvl>
    <w:lvl w:ilvl="6" w:tplc="5A2E0A0A">
      <w:start w:val="1"/>
      <w:numFmt w:val="decimal"/>
      <w:lvlText w:val="%7."/>
      <w:lvlJc w:val="left"/>
      <w:pPr>
        <w:ind w:left="5040" w:hanging="360"/>
      </w:pPr>
    </w:lvl>
    <w:lvl w:ilvl="7" w:tplc="5F4A184C">
      <w:start w:val="1"/>
      <w:numFmt w:val="lowerLetter"/>
      <w:lvlText w:val="%8."/>
      <w:lvlJc w:val="left"/>
      <w:pPr>
        <w:ind w:left="5760" w:hanging="360"/>
      </w:pPr>
    </w:lvl>
    <w:lvl w:ilvl="8" w:tplc="60F2C03A">
      <w:start w:val="1"/>
      <w:numFmt w:val="lowerRoman"/>
      <w:lvlText w:val="%9."/>
      <w:lvlJc w:val="right"/>
      <w:pPr>
        <w:ind w:left="6480" w:hanging="180"/>
      </w:pPr>
    </w:lvl>
  </w:abstractNum>
  <w:abstractNum w:abstractNumId="39" w15:restartNumberingAfterBreak="0">
    <w:nsid w:val="3DF75BDB"/>
    <w:multiLevelType w:val="multilevel"/>
    <w:tmpl w:val="4942E262"/>
    <w:lvl w:ilvl="0">
      <w:start w:val="13"/>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EE75EFE"/>
    <w:multiLevelType w:val="hybridMultilevel"/>
    <w:tmpl w:val="D69828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0525091"/>
    <w:multiLevelType w:val="multilevel"/>
    <w:tmpl w:val="0E6209A2"/>
    <w:lvl w:ilvl="0">
      <w:start w:val="9"/>
      <w:numFmt w:val="decimal"/>
      <w:lvlText w:val="%1."/>
      <w:lvlJc w:val="left"/>
      <w:pPr>
        <w:ind w:left="360" w:hanging="360"/>
      </w:pPr>
      <w:rPr>
        <w:rFonts w:hint="default"/>
        <w:color w:val="auto"/>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3F0463"/>
    <w:multiLevelType w:val="multilevel"/>
    <w:tmpl w:val="F5847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821461"/>
    <w:multiLevelType w:val="multilevel"/>
    <w:tmpl w:val="F5AC58E4"/>
    <w:lvl w:ilvl="0">
      <w:start w:val="1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FF2F45"/>
    <w:multiLevelType w:val="hybridMultilevel"/>
    <w:tmpl w:val="550C12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A640A9"/>
    <w:multiLevelType w:val="hybridMultilevel"/>
    <w:tmpl w:val="89EA56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616779E"/>
    <w:multiLevelType w:val="multilevel"/>
    <w:tmpl w:val="91944F24"/>
    <w:lvl w:ilvl="0">
      <w:start w:val="11"/>
      <w:numFmt w:val="decimal"/>
      <w:lvlText w:val="%1."/>
      <w:lvlJc w:val="left"/>
      <w:pPr>
        <w:ind w:left="861" w:hanging="435"/>
      </w:pPr>
      <w:rPr>
        <w:rFonts w:hint="default"/>
      </w:rPr>
    </w:lvl>
    <w:lvl w:ilvl="1">
      <w:start w:val="2"/>
      <w:numFmt w:val="decimal"/>
      <w:lvlText w:val="%1.%2."/>
      <w:lvlJc w:val="left"/>
      <w:pPr>
        <w:ind w:left="1851" w:hanging="720"/>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621" w:hanging="1080"/>
      </w:pPr>
      <w:rPr>
        <w:rFonts w:hint="default"/>
      </w:rPr>
    </w:lvl>
    <w:lvl w:ilvl="4">
      <w:start w:val="1"/>
      <w:numFmt w:val="decimal"/>
      <w:lvlText w:val="%1.%2.%3.%4.%5."/>
      <w:lvlJc w:val="left"/>
      <w:pPr>
        <w:ind w:left="4326" w:hanging="1080"/>
      </w:pPr>
      <w:rPr>
        <w:rFonts w:hint="default"/>
      </w:rPr>
    </w:lvl>
    <w:lvl w:ilvl="5">
      <w:start w:val="1"/>
      <w:numFmt w:val="decimal"/>
      <w:lvlText w:val="%1.%2.%3.%4.%5.%6."/>
      <w:lvlJc w:val="left"/>
      <w:pPr>
        <w:ind w:left="5391" w:hanging="144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7161" w:hanging="1800"/>
      </w:pPr>
      <w:rPr>
        <w:rFonts w:hint="default"/>
      </w:rPr>
    </w:lvl>
    <w:lvl w:ilvl="8">
      <w:start w:val="1"/>
      <w:numFmt w:val="decimal"/>
      <w:lvlText w:val="%1.%2.%3.%4.%5.%6.%7.%8.%9."/>
      <w:lvlJc w:val="left"/>
      <w:pPr>
        <w:ind w:left="7866" w:hanging="1800"/>
      </w:pPr>
      <w:rPr>
        <w:rFonts w:hint="default"/>
      </w:rPr>
    </w:lvl>
  </w:abstractNum>
  <w:abstractNum w:abstractNumId="47" w15:restartNumberingAfterBreak="0">
    <w:nsid w:val="468C21BF"/>
    <w:multiLevelType w:val="hybridMultilevel"/>
    <w:tmpl w:val="550C12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6F02ABD"/>
    <w:multiLevelType w:val="multilevel"/>
    <w:tmpl w:val="5EE61026"/>
    <w:lvl w:ilvl="0">
      <w:start w:val="5"/>
      <w:numFmt w:val="decimal"/>
      <w:lvlText w:val="%1."/>
      <w:lvlJc w:val="left"/>
      <w:pPr>
        <w:ind w:left="360" w:hanging="360"/>
      </w:pPr>
      <w:rPr>
        <w:rFonts w:hint="default"/>
      </w:rPr>
    </w:lvl>
    <w:lvl w:ilvl="1">
      <w:start w:val="6"/>
      <w:numFmt w:val="decimal"/>
      <w:lvlText w:val="%1.%2."/>
      <w:lvlJc w:val="left"/>
      <w:pPr>
        <w:ind w:left="862" w:hanging="720"/>
      </w:pPr>
      <w:rPr>
        <w:rFonts w:hint="default"/>
      </w:rPr>
    </w:lvl>
    <w:lvl w:ilvl="2">
      <w:start w:val="1"/>
      <w:numFmt w:val="decimal"/>
      <w:lvlText w:val="%1.%2.%3."/>
      <w:lvlJc w:val="left"/>
      <w:pPr>
        <w:ind w:left="1004" w:hanging="720"/>
      </w:pPr>
      <w:rPr>
        <w:rFonts w:hint="default"/>
        <w:b w:val="0"/>
        <w:bCs w:val="0"/>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9" w15:restartNumberingAfterBreak="0">
    <w:nsid w:val="49DC465D"/>
    <w:multiLevelType w:val="hybridMultilevel"/>
    <w:tmpl w:val="5AA61B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7D5D59"/>
    <w:multiLevelType w:val="hybridMultilevel"/>
    <w:tmpl w:val="3DA43C5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4E346114"/>
    <w:multiLevelType w:val="hybridMultilevel"/>
    <w:tmpl w:val="4CD4D3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F425C98"/>
    <w:multiLevelType w:val="hybridMultilevel"/>
    <w:tmpl w:val="DE12126A"/>
    <w:lvl w:ilvl="0" w:tplc="E28A492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7E4CA3"/>
    <w:multiLevelType w:val="hybridMultilevel"/>
    <w:tmpl w:val="1E6437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3EB13C7"/>
    <w:multiLevelType w:val="multilevel"/>
    <w:tmpl w:val="007E4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4771A12"/>
    <w:multiLevelType w:val="hybridMultilevel"/>
    <w:tmpl w:val="C2DCEB1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52654BD"/>
    <w:multiLevelType w:val="multilevel"/>
    <w:tmpl w:val="3488BBE2"/>
    <w:styleLink w:val="WW8Num73"/>
    <w:lvl w:ilvl="0">
      <w:start w:val="1"/>
      <w:numFmt w:val="decimal"/>
      <w:lvlText w:val="%1."/>
      <w:lvlJc w:val="left"/>
      <w:rPr>
        <w:rFonts w:ascii="Garamond" w:eastAsia="Garamond" w:hAnsi="Garamond" w:cs="Garamond"/>
        <w:b w:val="0"/>
        <w:bCs/>
        <w:sz w:val="20"/>
        <w:szCs w:val="20"/>
      </w:rPr>
    </w:lvl>
    <w:lvl w:ilvl="1">
      <w:start w:val="1"/>
      <w:numFmt w:val="decimal"/>
      <w:lvlText w:val="%1.%2."/>
      <w:lvlJc w:val="left"/>
      <w:rPr>
        <w:rFonts w:ascii="Garamond" w:hAnsi="Garamond" w:cs="Garamond"/>
        <w:b/>
        <w:bCs/>
        <w:sz w:val="20"/>
        <w:szCs w:val="20"/>
        <w:lang w:val="en-US"/>
      </w:rPr>
    </w:lvl>
    <w:lvl w:ilvl="2">
      <w:start w:val="1"/>
      <w:numFmt w:val="decimal"/>
      <w:lvlText w:val="%1.%2.%3."/>
      <w:lvlJc w:val="left"/>
      <w:rPr>
        <w:rFonts w:ascii="Garamond" w:hAnsi="Garamond" w:cs="Garamond"/>
        <w:b/>
        <w:bCs/>
        <w:sz w:val="20"/>
        <w:szCs w:val="20"/>
        <w:lang w:val="en-US"/>
      </w:rPr>
    </w:lvl>
    <w:lvl w:ilvl="3">
      <w:start w:val="1"/>
      <w:numFmt w:val="decimal"/>
      <w:lvlText w:val="%1.%2.%3.%4."/>
      <w:lvlJc w:val="left"/>
      <w:rPr>
        <w:rFonts w:ascii="Garamond" w:hAnsi="Garamond" w:cs="Garamond"/>
        <w:b/>
        <w:bCs/>
        <w:sz w:val="20"/>
        <w:szCs w:val="20"/>
        <w:lang w:val="en-US"/>
      </w:rPr>
    </w:lvl>
    <w:lvl w:ilvl="4">
      <w:start w:val="1"/>
      <w:numFmt w:val="decimal"/>
      <w:lvlText w:val="%1.%2.%3.%4.%5."/>
      <w:lvlJc w:val="left"/>
      <w:rPr>
        <w:rFonts w:ascii="Garamond" w:hAnsi="Garamond" w:cs="Garamond"/>
        <w:b/>
        <w:bCs/>
        <w:sz w:val="20"/>
        <w:szCs w:val="20"/>
        <w:lang w:val="en-US"/>
      </w:rPr>
    </w:lvl>
    <w:lvl w:ilvl="5">
      <w:start w:val="1"/>
      <w:numFmt w:val="decimal"/>
      <w:lvlText w:val="%1.%2.%3.%4.%5.%6."/>
      <w:lvlJc w:val="left"/>
      <w:rPr>
        <w:rFonts w:ascii="Garamond" w:hAnsi="Garamond" w:cs="Garamond"/>
        <w:b/>
        <w:bCs/>
        <w:sz w:val="20"/>
        <w:szCs w:val="20"/>
        <w:lang w:val="en-US"/>
      </w:rPr>
    </w:lvl>
    <w:lvl w:ilvl="6">
      <w:start w:val="1"/>
      <w:numFmt w:val="decimal"/>
      <w:lvlText w:val="%1.%2.%3.%4.%5.%6.%7."/>
      <w:lvlJc w:val="left"/>
      <w:rPr>
        <w:rFonts w:ascii="Garamond" w:hAnsi="Garamond" w:cs="Garamond"/>
        <w:b/>
        <w:bCs/>
        <w:sz w:val="20"/>
        <w:szCs w:val="20"/>
        <w:lang w:val="en-US"/>
      </w:rPr>
    </w:lvl>
    <w:lvl w:ilvl="7">
      <w:start w:val="1"/>
      <w:numFmt w:val="decimal"/>
      <w:lvlText w:val="%1.%2.%3.%4.%5.%6.%7.%8."/>
      <w:lvlJc w:val="left"/>
      <w:rPr>
        <w:rFonts w:ascii="Garamond" w:hAnsi="Garamond" w:cs="Garamond"/>
        <w:b/>
        <w:bCs/>
        <w:sz w:val="20"/>
        <w:szCs w:val="20"/>
        <w:lang w:val="en-US"/>
      </w:rPr>
    </w:lvl>
    <w:lvl w:ilvl="8">
      <w:start w:val="1"/>
      <w:numFmt w:val="decimal"/>
      <w:lvlText w:val="%1.%2.%3.%4.%5.%6.%7.%8.%9."/>
      <w:lvlJc w:val="left"/>
      <w:rPr>
        <w:rFonts w:ascii="Garamond" w:hAnsi="Garamond" w:cs="Garamond"/>
        <w:b/>
        <w:bCs/>
        <w:sz w:val="20"/>
        <w:szCs w:val="20"/>
        <w:lang w:val="en-US"/>
      </w:rPr>
    </w:lvl>
  </w:abstractNum>
  <w:abstractNum w:abstractNumId="57" w15:restartNumberingAfterBreak="0">
    <w:nsid w:val="55A67D0C"/>
    <w:multiLevelType w:val="hybridMultilevel"/>
    <w:tmpl w:val="4CD4D3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6B65848"/>
    <w:multiLevelType w:val="hybridMultilevel"/>
    <w:tmpl w:val="47B66A96"/>
    <w:lvl w:ilvl="0" w:tplc="DF46FC7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9" w15:restartNumberingAfterBreak="0">
    <w:nsid w:val="5ABF15B8"/>
    <w:multiLevelType w:val="multilevel"/>
    <w:tmpl w:val="D604E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C6B4905"/>
    <w:multiLevelType w:val="hybridMultilevel"/>
    <w:tmpl w:val="4CD4D3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EB7700C"/>
    <w:multiLevelType w:val="hybridMultilevel"/>
    <w:tmpl w:val="217018E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5FFA4006"/>
    <w:multiLevelType w:val="hybridMultilevel"/>
    <w:tmpl w:val="E094155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0074210"/>
    <w:multiLevelType w:val="hybridMultilevel"/>
    <w:tmpl w:val="23CCA5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60C779A4"/>
    <w:multiLevelType w:val="hybridMultilevel"/>
    <w:tmpl w:val="7444E138"/>
    <w:lvl w:ilvl="0" w:tplc="57B2DF7E">
      <w:start w:val="1"/>
      <w:numFmt w:val="decimal"/>
      <w:lvlText w:val="%1."/>
      <w:lvlJc w:val="left"/>
      <w:pPr>
        <w:ind w:left="720" w:hanging="360"/>
      </w:pPr>
      <w:rPr>
        <w:rFonts w:eastAsiaTheme="minorHAnsi" w:cstheme="minorBid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2DD7F2A"/>
    <w:multiLevelType w:val="hybridMultilevel"/>
    <w:tmpl w:val="6B9A717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32B1B00"/>
    <w:multiLevelType w:val="hybridMultilevel"/>
    <w:tmpl w:val="E8CC6280"/>
    <w:lvl w:ilvl="0" w:tplc="1CCE7C64">
      <w:start w:val="1"/>
      <w:numFmt w:val="decimal"/>
      <w:lvlText w:val="%1."/>
      <w:lvlJc w:val="left"/>
      <w:pPr>
        <w:ind w:left="720" w:hanging="360"/>
      </w:pPr>
    </w:lvl>
    <w:lvl w:ilvl="1" w:tplc="7DE8C22A">
      <w:start w:val="1"/>
      <w:numFmt w:val="lowerLetter"/>
      <w:lvlText w:val="%2."/>
      <w:lvlJc w:val="left"/>
      <w:pPr>
        <w:ind w:left="1440" w:hanging="360"/>
      </w:pPr>
    </w:lvl>
    <w:lvl w:ilvl="2" w:tplc="3654C1C4">
      <w:start w:val="1"/>
      <w:numFmt w:val="lowerRoman"/>
      <w:lvlText w:val="%3."/>
      <w:lvlJc w:val="right"/>
      <w:pPr>
        <w:ind w:left="2160" w:hanging="180"/>
      </w:pPr>
    </w:lvl>
    <w:lvl w:ilvl="3" w:tplc="2C4250E4">
      <w:start w:val="1"/>
      <w:numFmt w:val="decimal"/>
      <w:lvlText w:val="%4."/>
      <w:lvlJc w:val="left"/>
      <w:pPr>
        <w:ind w:left="2880" w:hanging="360"/>
      </w:pPr>
    </w:lvl>
    <w:lvl w:ilvl="4" w:tplc="BDDC5A8C">
      <w:start w:val="1"/>
      <w:numFmt w:val="lowerLetter"/>
      <w:lvlText w:val="%5."/>
      <w:lvlJc w:val="left"/>
      <w:pPr>
        <w:ind w:left="3600" w:hanging="360"/>
      </w:pPr>
    </w:lvl>
    <w:lvl w:ilvl="5" w:tplc="31D88E3A">
      <w:start w:val="1"/>
      <w:numFmt w:val="lowerRoman"/>
      <w:lvlText w:val="%6."/>
      <w:lvlJc w:val="right"/>
      <w:pPr>
        <w:ind w:left="4320" w:hanging="180"/>
      </w:pPr>
    </w:lvl>
    <w:lvl w:ilvl="6" w:tplc="DBCCBC78">
      <w:start w:val="1"/>
      <w:numFmt w:val="decimal"/>
      <w:lvlText w:val="%7."/>
      <w:lvlJc w:val="left"/>
      <w:pPr>
        <w:ind w:left="5040" w:hanging="360"/>
      </w:pPr>
    </w:lvl>
    <w:lvl w:ilvl="7" w:tplc="BD585678">
      <w:start w:val="1"/>
      <w:numFmt w:val="lowerLetter"/>
      <w:lvlText w:val="%8."/>
      <w:lvlJc w:val="left"/>
      <w:pPr>
        <w:ind w:left="5760" w:hanging="360"/>
      </w:pPr>
    </w:lvl>
    <w:lvl w:ilvl="8" w:tplc="AED006A8">
      <w:start w:val="1"/>
      <w:numFmt w:val="lowerRoman"/>
      <w:lvlText w:val="%9."/>
      <w:lvlJc w:val="right"/>
      <w:pPr>
        <w:ind w:left="6480" w:hanging="180"/>
      </w:pPr>
    </w:lvl>
  </w:abstractNum>
  <w:abstractNum w:abstractNumId="67" w15:restartNumberingAfterBreak="0">
    <w:nsid w:val="63592610"/>
    <w:multiLevelType w:val="hybridMultilevel"/>
    <w:tmpl w:val="C1F8C69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8" w15:restartNumberingAfterBreak="0">
    <w:nsid w:val="66983528"/>
    <w:multiLevelType w:val="hybridMultilevel"/>
    <w:tmpl w:val="E68C3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78B5E9B"/>
    <w:multiLevelType w:val="multilevel"/>
    <w:tmpl w:val="CFFC6FD0"/>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0" w15:restartNumberingAfterBreak="0">
    <w:nsid w:val="689D111A"/>
    <w:multiLevelType w:val="multilevel"/>
    <w:tmpl w:val="BF2A4D1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upperRoman"/>
      <w:lvlText w:val="%4."/>
      <w:lvlJc w:val="left"/>
      <w:pPr>
        <w:tabs>
          <w:tab w:val="num" w:pos="3240"/>
        </w:tabs>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A660A00"/>
    <w:multiLevelType w:val="multilevel"/>
    <w:tmpl w:val="D792BCC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6D105A58"/>
    <w:multiLevelType w:val="hybridMultilevel"/>
    <w:tmpl w:val="1E6437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D337A6B"/>
    <w:multiLevelType w:val="hybridMultilevel"/>
    <w:tmpl w:val="DAFC7630"/>
    <w:lvl w:ilvl="0" w:tplc="8FFE8D1E">
      <w:start w:val="1"/>
      <w:numFmt w:val="bullet"/>
      <w:lvlText w:val="·"/>
      <w:lvlJc w:val="left"/>
      <w:pPr>
        <w:ind w:left="720" w:hanging="360"/>
      </w:pPr>
      <w:rPr>
        <w:rFonts w:ascii="Symbol" w:hAnsi="Symbol" w:hint="default"/>
      </w:rPr>
    </w:lvl>
    <w:lvl w:ilvl="1" w:tplc="3A3A259C">
      <w:start w:val="1"/>
      <w:numFmt w:val="bullet"/>
      <w:lvlText w:val="o"/>
      <w:lvlJc w:val="left"/>
      <w:pPr>
        <w:ind w:left="1440" w:hanging="360"/>
      </w:pPr>
      <w:rPr>
        <w:rFonts w:ascii="Courier New" w:hAnsi="Courier New" w:hint="default"/>
      </w:rPr>
    </w:lvl>
    <w:lvl w:ilvl="2" w:tplc="47342058">
      <w:start w:val="1"/>
      <w:numFmt w:val="bullet"/>
      <w:lvlText w:val=""/>
      <w:lvlJc w:val="left"/>
      <w:pPr>
        <w:ind w:left="2160" w:hanging="360"/>
      </w:pPr>
      <w:rPr>
        <w:rFonts w:ascii="Wingdings" w:hAnsi="Wingdings" w:hint="default"/>
      </w:rPr>
    </w:lvl>
    <w:lvl w:ilvl="3" w:tplc="47FE45CE">
      <w:start w:val="1"/>
      <w:numFmt w:val="bullet"/>
      <w:lvlText w:val=""/>
      <w:lvlJc w:val="left"/>
      <w:pPr>
        <w:ind w:left="2880" w:hanging="360"/>
      </w:pPr>
      <w:rPr>
        <w:rFonts w:ascii="Symbol" w:hAnsi="Symbol" w:hint="default"/>
      </w:rPr>
    </w:lvl>
    <w:lvl w:ilvl="4" w:tplc="5E50AADE">
      <w:start w:val="1"/>
      <w:numFmt w:val="bullet"/>
      <w:lvlText w:val="o"/>
      <w:lvlJc w:val="left"/>
      <w:pPr>
        <w:ind w:left="3600" w:hanging="360"/>
      </w:pPr>
      <w:rPr>
        <w:rFonts w:ascii="Courier New" w:hAnsi="Courier New" w:hint="default"/>
      </w:rPr>
    </w:lvl>
    <w:lvl w:ilvl="5" w:tplc="88E6676A">
      <w:start w:val="1"/>
      <w:numFmt w:val="bullet"/>
      <w:lvlText w:val=""/>
      <w:lvlJc w:val="left"/>
      <w:pPr>
        <w:ind w:left="4320" w:hanging="360"/>
      </w:pPr>
      <w:rPr>
        <w:rFonts w:ascii="Wingdings" w:hAnsi="Wingdings" w:hint="default"/>
      </w:rPr>
    </w:lvl>
    <w:lvl w:ilvl="6" w:tplc="E34A274A">
      <w:start w:val="1"/>
      <w:numFmt w:val="bullet"/>
      <w:lvlText w:val=""/>
      <w:lvlJc w:val="left"/>
      <w:pPr>
        <w:ind w:left="5040" w:hanging="360"/>
      </w:pPr>
      <w:rPr>
        <w:rFonts w:ascii="Symbol" w:hAnsi="Symbol" w:hint="default"/>
      </w:rPr>
    </w:lvl>
    <w:lvl w:ilvl="7" w:tplc="A71A3D9C">
      <w:start w:val="1"/>
      <w:numFmt w:val="bullet"/>
      <w:lvlText w:val="o"/>
      <w:lvlJc w:val="left"/>
      <w:pPr>
        <w:ind w:left="5760" w:hanging="360"/>
      </w:pPr>
      <w:rPr>
        <w:rFonts w:ascii="Courier New" w:hAnsi="Courier New" w:hint="default"/>
      </w:rPr>
    </w:lvl>
    <w:lvl w:ilvl="8" w:tplc="E2CE9138">
      <w:start w:val="1"/>
      <w:numFmt w:val="bullet"/>
      <w:lvlText w:val=""/>
      <w:lvlJc w:val="left"/>
      <w:pPr>
        <w:ind w:left="6480" w:hanging="360"/>
      </w:pPr>
      <w:rPr>
        <w:rFonts w:ascii="Wingdings" w:hAnsi="Wingdings" w:hint="default"/>
      </w:rPr>
    </w:lvl>
  </w:abstractNum>
  <w:abstractNum w:abstractNumId="74" w15:restartNumberingAfterBreak="0">
    <w:nsid w:val="70151FDD"/>
    <w:multiLevelType w:val="hybridMultilevel"/>
    <w:tmpl w:val="A17C8E54"/>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5" w15:restartNumberingAfterBreak="0">
    <w:nsid w:val="70245DB5"/>
    <w:multiLevelType w:val="hybridMultilevel"/>
    <w:tmpl w:val="754EB3F0"/>
    <w:lvl w:ilvl="0" w:tplc="04150011">
      <w:start w:val="1"/>
      <w:numFmt w:val="decimal"/>
      <w:lvlText w:val="%1)"/>
      <w:lvlJc w:val="left"/>
      <w:pPr>
        <w:ind w:left="436" w:hanging="360"/>
      </w:pPr>
    </w:lvl>
    <w:lvl w:ilvl="1" w:tplc="04150011">
      <w:start w:val="1"/>
      <w:numFmt w:val="decimal"/>
      <w:lvlText w:val="%2)"/>
      <w:lvlJc w:val="left"/>
      <w:pPr>
        <w:ind w:left="502"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6" w15:restartNumberingAfterBreak="0">
    <w:nsid w:val="706B1528"/>
    <w:multiLevelType w:val="multilevel"/>
    <w:tmpl w:val="8B12BDD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1C3278C"/>
    <w:multiLevelType w:val="multilevel"/>
    <w:tmpl w:val="3C920A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360" w:hanging="360"/>
      </w:pPr>
      <w:rPr>
        <w:rFonts w:hint="default"/>
      </w:rPr>
    </w:lvl>
    <w:lvl w:ilvl="3">
      <w:start w:val="1"/>
      <w:numFmt w:val="lowerLetter"/>
      <w:lvlText w:val="%4)"/>
      <w:lvlJc w:val="left"/>
      <w:pPr>
        <w:ind w:left="360" w:hanging="360"/>
      </w:p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8" w15:restartNumberingAfterBreak="0">
    <w:nsid w:val="72E32DFA"/>
    <w:multiLevelType w:val="hybridMultilevel"/>
    <w:tmpl w:val="16E8383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79" w15:restartNumberingAfterBreak="0">
    <w:nsid w:val="732E08EB"/>
    <w:multiLevelType w:val="multilevel"/>
    <w:tmpl w:val="AB86B0D8"/>
    <w:lvl w:ilvl="0">
      <w:start w:val="16"/>
      <w:numFmt w:val="decimal"/>
      <w:lvlText w:val="%1."/>
      <w:lvlJc w:val="left"/>
      <w:pPr>
        <w:ind w:left="435" w:hanging="435"/>
      </w:pPr>
      <w:rPr>
        <w:rFonts w:ascii="Tahoma" w:eastAsia="Tahoma" w:hAnsi="Tahoma" w:cs="Tahoma" w:hint="default"/>
        <w:sz w:val="18"/>
      </w:rPr>
    </w:lvl>
    <w:lvl w:ilvl="1">
      <w:start w:val="1"/>
      <w:numFmt w:val="decimal"/>
      <w:lvlText w:val="%1.%2."/>
      <w:lvlJc w:val="left"/>
      <w:pPr>
        <w:ind w:left="435" w:hanging="435"/>
      </w:pPr>
      <w:rPr>
        <w:rFonts w:ascii="Tahoma" w:eastAsia="Tahoma" w:hAnsi="Tahoma" w:cs="Tahoma" w:hint="default"/>
        <w:sz w:val="18"/>
      </w:rPr>
    </w:lvl>
    <w:lvl w:ilvl="2">
      <w:start w:val="1"/>
      <w:numFmt w:val="decimal"/>
      <w:lvlText w:val="%1.%2.%3."/>
      <w:lvlJc w:val="left"/>
      <w:pPr>
        <w:ind w:left="720" w:hanging="720"/>
      </w:pPr>
      <w:rPr>
        <w:rFonts w:ascii="Tahoma" w:eastAsia="Tahoma" w:hAnsi="Tahoma" w:cs="Tahoma" w:hint="default"/>
        <w:sz w:val="18"/>
      </w:rPr>
    </w:lvl>
    <w:lvl w:ilvl="3">
      <w:start w:val="1"/>
      <w:numFmt w:val="decimal"/>
      <w:lvlText w:val="%1.%2.%3.%4."/>
      <w:lvlJc w:val="left"/>
      <w:pPr>
        <w:ind w:left="720" w:hanging="720"/>
      </w:pPr>
      <w:rPr>
        <w:rFonts w:ascii="Tahoma" w:eastAsia="Tahoma" w:hAnsi="Tahoma" w:cs="Tahoma" w:hint="default"/>
        <w:sz w:val="18"/>
      </w:rPr>
    </w:lvl>
    <w:lvl w:ilvl="4">
      <w:start w:val="1"/>
      <w:numFmt w:val="decimal"/>
      <w:lvlText w:val="%1.%2.%3.%4.%5."/>
      <w:lvlJc w:val="left"/>
      <w:pPr>
        <w:ind w:left="1080" w:hanging="1080"/>
      </w:pPr>
      <w:rPr>
        <w:rFonts w:ascii="Tahoma" w:eastAsia="Tahoma" w:hAnsi="Tahoma" w:cs="Tahoma" w:hint="default"/>
        <w:sz w:val="18"/>
      </w:rPr>
    </w:lvl>
    <w:lvl w:ilvl="5">
      <w:start w:val="1"/>
      <w:numFmt w:val="decimal"/>
      <w:lvlText w:val="%1.%2.%3.%4.%5.%6."/>
      <w:lvlJc w:val="left"/>
      <w:pPr>
        <w:ind w:left="1080" w:hanging="1080"/>
      </w:pPr>
      <w:rPr>
        <w:rFonts w:ascii="Tahoma" w:eastAsia="Tahoma" w:hAnsi="Tahoma" w:cs="Tahoma" w:hint="default"/>
        <w:sz w:val="18"/>
      </w:rPr>
    </w:lvl>
    <w:lvl w:ilvl="6">
      <w:start w:val="1"/>
      <w:numFmt w:val="decimal"/>
      <w:lvlText w:val="%1.%2.%3.%4.%5.%6.%7."/>
      <w:lvlJc w:val="left"/>
      <w:pPr>
        <w:ind w:left="1080" w:hanging="1080"/>
      </w:pPr>
      <w:rPr>
        <w:rFonts w:ascii="Tahoma" w:eastAsia="Tahoma" w:hAnsi="Tahoma" w:cs="Tahoma" w:hint="default"/>
        <w:sz w:val="18"/>
      </w:rPr>
    </w:lvl>
    <w:lvl w:ilvl="7">
      <w:start w:val="1"/>
      <w:numFmt w:val="decimal"/>
      <w:lvlText w:val="%1.%2.%3.%4.%5.%6.%7.%8."/>
      <w:lvlJc w:val="left"/>
      <w:pPr>
        <w:ind w:left="1440" w:hanging="1440"/>
      </w:pPr>
      <w:rPr>
        <w:rFonts w:ascii="Tahoma" w:eastAsia="Tahoma" w:hAnsi="Tahoma" w:cs="Tahoma" w:hint="default"/>
        <w:sz w:val="18"/>
      </w:rPr>
    </w:lvl>
    <w:lvl w:ilvl="8">
      <w:start w:val="1"/>
      <w:numFmt w:val="decimal"/>
      <w:lvlText w:val="%1.%2.%3.%4.%5.%6.%7.%8.%9."/>
      <w:lvlJc w:val="left"/>
      <w:pPr>
        <w:ind w:left="1440" w:hanging="1440"/>
      </w:pPr>
      <w:rPr>
        <w:rFonts w:ascii="Tahoma" w:eastAsia="Tahoma" w:hAnsi="Tahoma" w:cs="Tahoma" w:hint="default"/>
        <w:sz w:val="18"/>
      </w:rPr>
    </w:lvl>
  </w:abstractNum>
  <w:abstractNum w:abstractNumId="80" w15:restartNumberingAfterBreak="0">
    <w:nsid w:val="7348A0BB"/>
    <w:multiLevelType w:val="hybridMultilevel"/>
    <w:tmpl w:val="B6964FA0"/>
    <w:lvl w:ilvl="0" w:tplc="28A49F5C">
      <w:start w:val="1"/>
      <w:numFmt w:val="decimal"/>
      <w:lvlText w:val="%1."/>
      <w:lvlJc w:val="left"/>
      <w:pPr>
        <w:ind w:left="720" w:hanging="360"/>
      </w:pPr>
    </w:lvl>
    <w:lvl w:ilvl="1" w:tplc="37482E44">
      <w:start w:val="1"/>
      <w:numFmt w:val="lowerLetter"/>
      <w:lvlText w:val="%2."/>
      <w:lvlJc w:val="left"/>
      <w:pPr>
        <w:ind w:left="1440" w:hanging="360"/>
      </w:pPr>
    </w:lvl>
    <w:lvl w:ilvl="2" w:tplc="36EA31FC">
      <w:start w:val="1"/>
      <w:numFmt w:val="lowerRoman"/>
      <w:lvlText w:val="%3."/>
      <w:lvlJc w:val="right"/>
      <w:pPr>
        <w:ind w:left="2160" w:hanging="180"/>
      </w:pPr>
    </w:lvl>
    <w:lvl w:ilvl="3" w:tplc="D87469E0">
      <w:start w:val="1"/>
      <w:numFmt w:val="decimal"/>
      <w:lvlText w:val="%4."/>
      <w:lvlJc w:val="left"/>
      <w:pPr>
        <w:ind w:left="2880" w:hanging="360"/>
      </w:pPr>
    </w:lvl>
    <w:lvl w:ilvl="4" w:tplc="0D5287E8">
      <w:start w:val="1"/>
      <w:numFmt w:val="lowerLetter"/>
      <w:lvlText w:val="%5."/>
      <w:lvlJc w:val="left"/>
      <w:pPr>
        <w:ind w:left="3600" w:hanging="360"/>
      </w:pPr>
    </w:lvl>
    <w:lvl w:ilvl="5" w:tplc="3EFE2A5E">
      <w:start w:val="1"/>
      <w:numFmt w:val="lowerRoman"/>
      <w:lvlText w:val="%6."/>
      <w:lvlJc w:val="right"/>
      <w:pPr>
        <w:ind w:left="4320" w:hanging="180"/>
      </w:pPr>
    </w:lvl>
    <w:lvl w:ilvl="6" w:tplc="C87837F0">
      <w:start w:val="1"/>
      <w:numFmt w:val="decimal"/>
      <w:lvlText w:val="%7."/>
      <w:lvlJc w:val="left"/>
      <w:pPr>
        <w:ind w:left="5040" w:hanging="360"/>
      </w:pPr>
    </w:lvl>
    <w:lvl w:ilvl="7" w:tplc="6B783A82">
      <w:start w:val="1"/>
      <w:numFmt w:val="lowerLetter"/>
      <w:lvlText w:val="%8."/>
      <w:lvlJc w:val="left"/>
      <w:pPr>
        <w:ind w:left="5760" w:hanging="360"/>
      </w:pPr>
    </w:lvl>
    <w:lvl w:ilvl="8" w:tplc="16D44C2A">
      <w:start w:val="1"/>
      <w:numFmt w:val="lowerRoman"/>
      <w:lvlText w:val="%9."/>
      <w:lvlJc w:val="right"/>
      <w:pPr>
        <w:ind w:left="6480" w:hanging="180"/>
      </w:pPr>
    </w:lvl>
  </w:abstractNum>
  <w:abstractNum w:abstractNumId="81" w15:restartNumberingAfterBreak="0">
    <w:nsid w:val="7B386253"/>
    <w:multiLevelType w:val="hybridMultilevel"/>
    <w:tmpl w:val="8D940DAA"/>
    <w:lvl w:ilvl="0" w:tplc="04150001">
      <w:start w:val="1"/>
      <w:numFmt w:val="bullet"/>
      <w:lvlText w:val=""/>
      <w:lvlJc w:val="left"/>
      <w:pPr>
        <w:ind w:left="1214" w:hanging="360"/>
      </w:pPr>
      <w:rPr>
        <w:rFonts w:ascii="Symbol" w:hAnsi="Symbol" w:hint="default"/>
      </w:rPr>
    </w:lvl>
    <w:lvl w:ilvl="1" w:tplc="04150003" w:tentative="1">
      <w:start w:val="1"/>
      <w:numFmt w:val="bullet"/>
      <w:lvlText w:val="o"/>
      <w:lvlJc w:val="left"/>
      <w:pPr>
        <w:ind w:left="1934" w:hanging="360"/>
      </w:pPr>
      <w:rPr>
        <w:rFonts w:ascii="Courier New" w:hAnsi="Courier New" w:cs="Courier New" w:hint="default"/>
      </w:rPr>
    </w:lvl>
    <w:lvl w:ilvl="2" w:tplc="04150005" w:tentative="1">
      <w:start w:val="1"/>
      <w:numFmt w:val="bullet"/>
      <w:lvlText w:val=""/>
      <w:lvlJc w:val="left"/>
      <w:pPr>
        <w:ind w:left="2654" w:hanging="360"/>
      </w:pPr>
      <w:rPr>
        <w:rFonts w:ascii="Wingdings" w:hAnsi="Wingdings" w:hint="default"/>
      </w:rPr>
    </w:lvl>
    <w:lvl w:ilvl="3" w:tplc="04150001" w:tentative="1">
      <w:start w:val="1"/>
      <w:numFmt w:val="bullet"/>
      <w:lvlText w:val=""/>
      <w:lvlJc w:val="left"/>
      <w:pPr>
        <w:ind w:left="3374" w:hanging="360"/>
      </w:pPr>
      <w:rPr>
        <w:rFonts w:ascii="Symbol" w:hAnsi="Symbol" w:hint="default"/>
      </w:rPr>
    </w:lvl>
    <w:lvl w:ilvl="4" w:tplc="04150003" w:tentative="1">
      <w:start w:val="1"/>
      <w:numFmt w:val="bullet"/>
      <w:lvlText w:val="o"/>
      <w:lvlJc w:val="left"/>
      <w:pPr>
        <w:ind w:left="4094" w:hanging="360"/>
      </w:pPr>
      <w:rPr>
        <w:rFonts w:ascii="Courier New" w:hAnsi="Courier New" w:cs="Courier New" w:hint="default"/>
      </w:rPr>
    </w:lvl>
    <w:lvl w:ilvl="5" w:tplc="04150005" w:tentative="1">
      <w:start w:val="1"/>
      <w:numFmt w:val="bullet"/>
      <w:lvlText w:val=""/>
      <w:lvlJc w:val="left"/>
      <w:pPr>
        <w:ind w:left="4814" w:hanging="360"/>
      </w:pPr>
      <w:rPr>
        <w:rFonts w:ascii="Wingdings" w:hAnsi="Wingdings" w:hint="default"/>
      </w:rPr>
    </w:lvl>
    <w:lvl w:ilvl="6" w:tplc="04150001" w:tentative="1">
      <w:start w:val="1"/>
      <w:numFmt w:val="bullet"/>
      <w:lvlText w:val=""/>
      <w:lvlJc w:val="left"/>
      <w:pPr>
        <w:ind w:left="5534" w:hanging="360"/>
      </w:pPr>
      <w:rPr>
        <w:rFonts w:ascii="Symbol" w:hAnsi="Symbol" w:hint="default"/>
      </w:rPr>
    </w:lvl>
    <w:lvl w:ilvl="7" w:tplc="04150003" w:tentative="1">
      <w:start w:val="1"/>
      <w:numFmt w:val="bullet"/>
      <w:lvlText w:val="o"/>
      <w:lvlJc w:val="left"/>
      <w:pPr>
        <w:ind w:left="6254" w:hanging="360"/>
      </w:pPr>
      <w:rPr>
        <w:rFonts w:ascii="Courier New" w:hAnsi="Courier New" w:cs="Courier New" w:hint="default"/>
      </w:rPr>
    </w:lvl>
    <w:lvl w:ilvl="8" w:tplc="04150005" w:tentative="1">
      <w:start w:val="1"/>
      <w:numFmt w:val="bullet"/>
      <w:lvlText w:val=""/>
      <w:lvlJc w:val="left"/>
      <w:pPr>
        <w:ind w:left="6974" w:hanging="360"/>
      </w:pPr>
      <w:rPr>
        <w:rFonts w:ascii="Wingdings" w:hAnsi="Wingdings" w:hint="default"/>
      </w:rPr>
    </w:lvl>
  </w:abstractNum>
  <w:abstractNum w:abstractNumId="82" w15:restartNumberingAfterBreak="0">
    <w:nsid w:val="7DB671FC"/>
    <w:multiLevelType w:val="multilevel"/>
    <w:tmpl w:val="287213FC"/>
    <w:lvl w:ilvl="0">
      <w:start w:val="20"/>
      <w:numFmt w:val="decimal"/>
      <w:lvlText w:val="%1."/>
      <w:lvlJc w:val="left"/>
      <w:pPr>
        <w:ind w:left="435" w:hanging="43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7283900">
    <w:abstractNumId w:val="38"/>
  </w:num>
  <w:num w:numId="2" w16cid:durableId="1189760132">
    <w:abstractNumId w:val="69"/>
  </w:num>
  <w:num w:numId="3" w16cid:durableId="1505437833">
    <w:abstractNumId w:val="35"/>
  </w:num>
  <w:num w:numId="4" w16cid:durableId="1084374129">
    <w:abstractNumId w:val="0"/>
  </w:num>
  <w:num w:numId="5" w16cid:durableId="1780685820">
    <w:abstractNumId w:val="14"/>
  </w:num>
  <w:num w:numId="6" w16cid:durableId="1371808355">
    <w:abstractNumId w:val="70"/>
  </w:num>
  <w:num w:numId="7" w16cid:durableId="1636839109">
    <w:abstractNumId w:val="25"/>
  </w:num>
  <w:num w:numId="8" w16cid:durableId="2132169174">
    <w:abstractNumId w:val="42"/>
  </w:num>
  <w:num w:numId="9" w16cid:durableId="880826239">
    <w:abstractNumId w:val="22"/>
  </w:num>
  <w:num w:numId="10" w16cid:durableId="1909266252">
    <w:abstractNumId w:val="27"/>
  </w:num>
  <w:num w:numId="11" w16cid:durableId="18725705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857902">
    <w:abstractNumId w:val="46"/>
  </w:num>
  <w:num w:numId="13" w16cid:durableId="11028688">
    <w:abstractNumId w:val="39"/>
  </w:num>
  <w:num w:numId="14" w16cid:durableId="234320458">
    <w:abstractNumId w:val="23"/>
  </w:num>
  <w:num w:numId="15" w16cid:durableId="1434937514">
    <w:abstractNumId w:val="61"/>
  </w:num>
  <w:num w:numId="16" w16cid:durableId="251284806">
    <w:abstractNumId w:val="28"/>
  </w:num>
  <w:num w:numId="17" w16cid:durableId="999381597">
    <w:abstractNumId w:val="50"/>
  </w:num>
  <w:num w:numId="18" w16cid:durableId="6174045">
    <w:abstractNumId w:val="74"/>
  </w:num>
  <w:num w:numId="19" w16cid:durableId="1807965858">
    <w:abstractNumId w:val="65"/>
  </w:num>
  <w:num w:numId="20" w16cid:durableId="867060544">
    <w:abstractNumId w:val="45"/>
  </w:num>
  <w:num w:numId="21" w16cid:durableId="328752903">
    <w:abstractNumId w:val="41"/>
  </w:num>
  <w:num w:numId="22" w16cid:durableId="1596863923">
    <w:abstractNumId w:val="76"/>
  </w:num>
  <w:num w:numId="23" w16cid:durableId="1415400318">
    <w:abstractNumId w:val="75"/>
  </w:num>
  <w:num w:numId="24" w16cid:durableId="1652708949">
    <w:abstractNumId w:val="43"/>
  </w:num>
  <w:num w:numId="25" w16cid:durableId="927227250">
    <w:abstractNumId w:val="79"/>
  </w:num>
  <w:num w:numId="26" w16cid:durableId="661204204">
    <w:abstractNumId w:val="58"/>
  </w:num>
  <w:num w:numId="27" w16cid:durableId="155266111">
    <w:abstractNumId w:val="81"/>
  </w:num>
  <w:num w:numId="28" w16cid:durableId="449326091">
    <w:abstractNumId w:val="82"/>
  </w:num>
  <w:num w:numId="29" w16cid:durableId="1787776761">
    <w:abstractNumId w:val="62"/>
  </w:num>
  <w:num w:numId="30" w16cid:durableId="1892614835">
    <w:abstractNumId w:val="24"/>
  </w:num>
  <w:num w:numId="31" w16cid:durableId="843470741">
    <w:abstractNumId w:val="37"/>
  </w:num>
  <w:num w:numId="32" w16cid:durableId="1628927728">
    <w:abstractNumId w:val="52"/>
  </w:num>
  <w:num w:numId="33" w16cid:durableId="875002897">
    <w:abstractNumId w:val="78"/>
  </w:num>
  <w:num w:numId="34" w16cid:durableId="1626766247">
    <w:abstractNumId w:val="63"/>
  </w:num>
  <w:num w:numId="35" w16cid:durableId="85924934">
    <w:abstractNumId w:val="56"/>
  </w:num>
  <w:num w:numId="36" w16cid:durableId="928586428">
    <w:abstractNumId w:val="49"/>
  </w:num>
  <w:num w:numId="37" w16cid:durableId="131793198">
    <w:abstractNumId w:val="71"/>
  </w:num>
  <w:num w:numId="38" w16cid:durableId="2000693535">
    <w:abstractNumId w:val="80"/>
  </w:num>
  <w:num w:numId="39" w16cid:durableId="1250235474">
    <w:abstractNumId w:val="53"/>
  </w:num>
  <w:num w:numId="40" w16cid:durableId="1158767830">
    <w:abstractNumId w:val="44"/>
  </w:num>
  <w:num w:numId="41" w16cid:durableId="755055112">
    <w:abstractNumId w:val="72"/>
  </w:num>
  <w:num w:numId="42" w16cid:durableId="81340439">
    <w:abstractNumId w:val="51"/>
  </w:num>
  <w:num w:numId="43" w16cid:durableId="429132372">
    <w:abstractNumId w:val="29"/>
  </w:num>
  <w:num w:numId="44" w16cid:durableId="388965765">
    <w:abstractNumId w:val="57"/>
  </w:num>
  <w:num w:numId="45" w16cid:durableId="38360698">
    <w:abstractNumId w:val="60"/>
  </w:num>
  <w:num w:numId="46" w16cid:durableId="1385175525">
    <w:abstractNumId w:val="26"/>
  </w:num>
  <w:num w:numId="47" w16cid:durableId="1242645822">
    <w:abstractNumId w:val="64"/>
  </w:num>
  <w:num w:numId="48" w16cid:durableId="332032389">
    <w:abstractNumId w:val="30"/>
  </w:num>
  <w:num w:numId="49" w16cid:durableId="1461269721">
    <w:abstractNumId w:val="47"/>
  </w:num>
  <w:num w:numId="50" w16cid:durableId="1518807120">
    <w:abstractNumId w:val="36"/>
  </w:num>
  <w:num w:numId="51" w16cid:durableId="1600337042">
    <w:abstractNumId w:val="1"/>
  </w:num>
  <w:num w:numId="52" w16cid:durableId="243999060">
    <w:abstractNumId w:val="2"/>
  </w:num>
  <w:num w:numId="53" w16cid:durableId="1071854737">
    <w:abstractNumId w:val="4"/>
  </w:num>
  <w:num w:numId="54" w16cid:durableId="614365204">
    <w:abstractNumId w:val="68"/>
  </w:num>
  <w:num w:numId="55" w16cid:durableId="217786220">
    <w:abstractNumId w:val="34"/>
  </w:num>
  <w:num w:numId="56" w16cid:durableId="1970865433">
    <w:abstractNumId w:val="40"/>
  </w:num>
  <w:num w:numId="57" w16cid:durableId="1676689806">
    <w:abstractNumId w:val="32"/>
  </w:num>
  <w:num w:numId="58" w16cid:durableId="766462679">
    <w:abstractNumId w:val="55"/>
  </w:num>
  <w:num w:numId="59" w16cid:durableId="1398742396">
    <w:abstractNumId w:val="67"/>
  </w:num>
  <w:num w:numId="60" w16cid:durableId="192963406">
    <w:abstractNumId w:val="73"/>
  </w:num>
  <w:num w:numId="61" w16cid:durableId="1392116572">
    <w:abstractNumId w:val="31"/>
  </w:num>
  <w:num w:numId="62" w16cid:durableId="1713924617">
    <w:abstractNumId w:val="66"/>
  </w:num>
  <w:num w:numId="63" w16cid:durableId="1812362017">
    <w:abstractNumId w:val="48"/>
  </w:num>
  <w:num w:numId="64" w16cid:durableId="20652543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03517499">
    <w:abstractNumId w:val="77"/>
  </w:num>
  <w:num w:numId="66" w16cid:durableId="2042051615">
    <w:abstractNumId w:val="54"/>
  </w:num>
  <w:num w:numId="67" w16cid:durableId="852108665">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052"/>
    <w:rsid w:val="000001A8"/>
    <w:rsid w:val="00000AAC"/>
    <w:rsid w:val="000020FA"/>
    <w:rsid w:val="000028E0"/>
    <w:rsid w:val="00002A7E"/>
    <w:rsid w:val="00002F9B"/>
    <w:rsid w:val="000035DC"/>
    <w:rsid w:val="00003D07"/>
    <w:rsid w:val="000042EE"/>
    <w:rsid w:val="000073BA"/>
    <w:rsid w:val="0001011C"/>
    <w:rsid w:val="000103E7"/>
    <w:rsid w:val="00010E2E"/>
    <w:rsid w:val="00011982"/>
    <w:rsid w:val="00011B97"/>
    <w:rsid w:val="00011E7D"/>
    <w:rsid w:val="0001223D"/>
    <w:rsid w:val="00013113"/>
    <w:rsid w:val="00013995"/>
    <w:rsid w:val="00020F7A"/>
    <w:rsid w:val="000234ED"/>
    <w:rsid w:val="00023600"/>
    <w:rsid w:val="0002491E"/>
    <w:rsid w:val="00025B73"/>
    <w:rsid w:val="0002666E"/>
    <w:rsid w:val="00027761"/>
    <w:rsid w:val="000279E8"/>
    <w:rsid w:val="00031B53"/>
    <w:rsid w:val="0003312C"/>
    <w:rsid w:val="0003594E"/>
    <w:rsid w:val="00035ACA"/>
    <w:rsid w:val="000377F9"/>
    <w:rsid w:val="000408F8"/>
    <w:rsid w:val="000417EC"/>
    <w:rsid w:val="00042D2A"/>
    <w:rsid w:val="00042F87"/>
    <w:rsid w:val="0004409E"/>
    <w:rsid w:val="000445BC"/>
    <w:rsid w:val="00046194"/>
    <w:rsid w:val="0004702E"/>
    <w:rsid w:val="000502D8"/>
    <w:rsid w:val="0005061D"/>
    <w:rsid w:val="00050DC1"/>
    <w:rsid w:val="00051AFD"/>
    <w:rsid w:val="00051FED"/>
    <w:rsid w:val="00053B8A"/>
    <w:rsid w:val="00054830"/>
    <w:rsid w:val="00054D5F"/>
    <w:rsid w:val="00054F5F"/>
    <w:rsid w:val="00055A36"/>
    <w:rsid w:val="00056EC5"/>
    <w:rsid w:val="000576C6"/>
    <w:rsid w:val="0005778F"/>
    <w:rsid w:val="00060181"/>
    <w:rsid w:val="00060A64"/>
    <w:rsid w:val="00060AFB"/>
    <w:rsid w:val="00060D70"/>
    <w:rsid w:val="00061312"/>
    <w:rsid w:val="00062048"/>
    <w:rsid w:val="000627B0"/>
    <w:rsid w:val="00062B92"/>
    <w:rsid w:val="00062D80"/>
    <w:rsid w:val="00062F41"/>
    <w:rsid w:val="00063457"/>
    <w:rsid w:val="000637EC"/>
    <w:rsid w:val="00064602"/>
    <w:rsid w:val="000654E6"/>
    <w:rsid w:val="000662E8"/>
    <w:rsid w:val="00066A25"/>
    <w:rsid w:val="00067010"/>
    <w:rsid w:val="000678DE"/>
    <w:rsid w:val="00067D77"/>
    <w:rsid w:val="00070290"/>
    <w:rsid w:val="00070404"/>
    <w:rsid w:val="00071640"/>
    <w:rsid w:val="000717BD"/>
    <w:rsid w:val="00073032"/>
    <w:rsid w:val="00073F3B"/>
    <w:rsid w:val="00074F5A"/>
    <w:rsid w:val="0007681C"/>
    <w:rsid w:val="0007687C"/>
    <w:rsid w:val="0007745C"/>
    <w:rsid w:val="00077E6F"/>
    <w:rsid w:val="00080607"/>
    <w:rsid w:val="000814BA"/>
    <w:rsid w:val="00081BC7"/>
    <w:rsid w:val="00082731"/>
    <w:rsid w:val="00082A3A"/>
    <w:rsid w:val="00083C42"/>
    <w:rsid w:val="00084C5B"/>
    <w:rsid w:val="00084F5B"/>
    <w:rsid w:val="00085009"/>
    <w:rsid w:val="00085B68"/>
    <w:rsid w:val="00087D27"/>
    <w:rsid w:val="00090D41"/>
    <w:rsid w:val="00091C37"/>
    <w:rsid w:val="000923DF"/>
    <w:rsid w:val="000924EC"/>
    <w:rsid w:val="000925CA"/>
    <w:rsid w:val="00092CAB"/>
    <w:rsid w:val="00093AD2"/>
    <w:rsid w:val="00094FF4"/>
    <w:rsid w:val="000953C1"/>
    <w:rsid w:val="00095EB1"/>
    <w:rsid w:val="0009713C"/>
    <w:rsid w:val="000A101A"/>
    <w:rsid w:val="000A144F"/>
    <w:rsid w:val="000A215A"/>
    <w:rsid w:val="000A325F"/>
    <w:rsid w:val="000A411D"/>
    <w:rsid w:val="000A4EB2"/>
    <w:rsid w:val="000A5388"/>
    <w:rsid w:val="000A5B8F"/>
    <w:rsid w:val="000A5E90"/>
    <w:rsid w:val="000A73EE"/>
    <w:rsid w:val="000A778E"/>
    <w:rsid w:val="000B031B"/>
    <w:rsid w:val="000B2687"/>
    <w:rsid w:val="000B2BFB"/>
    <w:rsid w:val="000B316B"/>
    <w:rsid w:val="000B40BC"/>
    <w:rsid w:val="000B4332"/>
    <w:rsid w:val="000B4758"/>
    <w:rsid w:val="000B4983"/>
    <w:rsid w:val="000B4E8B"/>
    <w:rsid w:val="000B54B6"/>
    <w:rsid w:val="000B62F1"/>
    <w:rsid w:val="000B6553"/>
    <w:rsid w:val="000C06FF"/>
    <w:rsid w:val="000C0822"/>
    <w:rsid w:val="000C0BB1"/>
    <w:rsid w:val="000C1157"/>
    <w:rsid w:val="000C177E"/>
    <w:rsid w:val="000C1F96"/>
    <w:rsid w:val="000C279F"/>
    <w:rsid w:val="000C2AD5"/>
    <w:rsid w:val="000C2F0A"/>
    <w:rsid w:val="000C2FF9"/>
    <w:rsid w:val="000C31F7"/>
    <w:rsid w:val="000C3EF1"/>
    <w:rsid w:val="000C53B4"/>
    <w:rsid w:val="000C6636"/>
    <w:rsid w:val="000D1130"/>
    <w:rsid w:val="000D3570"/>
    <w:rsid w:val="000D46FB"/>
    <w:rsid w:val="000D511D"/>
    <w:rsid w:val="000D5144"/>
    <w:rsid w:val="000D56F8"/>
    <w:rsid w:val="000D6A7C"/>
    <w:rsid w:val="000D7311"/>
    <w:rsid w:val="000D7F2F"/>
    <w:rsid w:val="000E03A9"/>
    <w:rsid w:val="000E04E9"/>
    <w:rsid w:val="000E063F"/>
    <w:rsid w:val="000E0ADB"/>
    <w:rsid w:val="000E140B"/>
    <w:rsid w:val="000E1948"/>
    <w:rsid w:val="000E1A7A"/>
    <w:rsid w:val="000E26B1"/>
    <w:rsid w:val="000E27B5"/>
    <w:rsid w:val="000E27CF"/>
    <w:rsid w:val="000E2BCA"/>
    <w:rsid w:val="000E56C9"/>
    <w:rsid w:val="000E62F4"/>
    <w:rsid w:val="000E6595"/>
    <w:rsid w:val="000E7F6C"/>
    <w:rsid w:val="000F031D"/>
    <w:rsid w:val="000F0C5E"/>
    <w:rsid w:val="000F1A83"/>
    <w:rsid w:val="000F25CE"/>
    <w:rsid w:val="000F29AE"/>
    <w:rsid w:val="000F2B63"/>
    <w:rsid w:val="000F347D"/>
    <w:rsid w:val="000F3BA0"/>
    <w:rsid w:val="000F6888"/>
    <w:rsid w:val="0010097E"/>
    <w:rsid w:val="00101898"/>
    <w:rsid w:val="00101F8D"/>
    <w:rsid w:val="0010208C"/>
    <w:rsid w:val="0010411C"/>
    <w:rsid w:val="00104A5A"/>
    <w:rsid w:val="00104A84"/>
    <w:rsid w:val="001057B8"/>
    <w:rsid w:val="00105B84"/>
    <w:rsid w:val="001065DB"/>
    <w:rsid w:val="001069EA"/>
    <w:rsid w:val="0010789C"/>
    <w:rsid w:val="00111076"/>
    <w:rsid w:val="0011391A"/>
    <w:rsid w:val="0011447D"/>
    <w:rsid w:val="00117025"/>
    <w:rsid w:val="00120353"/>
    <w:rsid w:val="00120EDA"/>
    <w:rsid w:val="00122715"/>
    <w:rsid w:val="00122AEB"/>
    <w:rsid w:val="00124504"/>
    <w:rsid w:val="00125A74"/>
    <w:rsid w:val="00125AA9"/>
    <w:rsid w:val="00125B6B"/>
    <w:rsid w:val="00125CC0"/>
    <w:rsid w:val="00127453"/>
    <w:rsid w:val="00127C5F"/>
    <w:rsid w:val="00130AA4"/>
    <w:rsid w:val="001312FF"/>
    <w:rsid w:val="00132946"/>
    <w:rsid w:val="00133B61"/>
    <w:rsid w:val="0013444F"/>
    <w:rsid w:val="001346F5"/>
    <w:rsid w:val="00140013"/>
    <w:rsid w:val="00140450"/>
    <w:rsid w:val="001408D6"/>
    <w:rsid w:val="001419EE"/>
    <w:rsid w:val="00143FF7"/>
    <w:rsid w:val="00144D9E"/>
    <w:rsid w:val="00146AA4"/>
    <w:rsid w:val="001470FF"/>
    <w:rsid w:val="00147F07"/>
    <w:rsid w:val="0015031D"/>
    <w:rsid w:val="00152CEE"/>
    <w:rsid w:val="00152E5D"/>
    <w:rsid w:val="00155A8C"/>
    <w:rsid w:val="00157096"/>
    <w:rsid w:val="001573BC"/>
    <w:rsid w:val="00161D36"/>
    <w:rsid w:val="0016262B"/>
    <w:rsid w:val="00162A8E"/>
    <w:rsid w:val="00163CEB"/>
    <w:rsid w:val="001651EC"/>
    <w:rsid w:val="00165307"/>
    <w:rsid w:val="00165381"/>
    <w:rsid w:val="00165418"/>
    <w:rsid w:val="00165C9B"/>
    <w:rsid w:val="00166886"/>
    <w:rsid w:val="00167520"/>
    <w:rsid w:val="00167931"/>
    <w:rsid w:val="00171543"/>
    <w:rsid w:val="001719DD"/>
    <w:rsid w:val="00171F6A"/>
    <w:rsid w:val="001728E5"/>
    <w:rsid w:val="00172F0D"/>
    <w:rsid w:val="00173799"/>
    <w:rsid w:val="00174910"/>
    <w:rsid w:val="001750FE"/>
    <w:rsid w:val="001758A5"/>
    <w:rsid w:val="00177C9A"/>
    <w:rsid w:val="00177CA0"/>
    <w:rsid w:val="001803AB"/>
    <w:rsid w:val="001826AC"/>
    <w:rsid w:val="00183A98"/>
    <w:rsid w:val="00183DF1"/>
    <w:rsid w:val="001859EF"/>
    <w:rsid w:val="00186688"/>
    <w:rsid w:val="00186CB8"/>
    <w:rsid w:val="00187271"/>
    <w:rsid w:val="00191681"/>
    <w:rsid w:val="00192A83"/>
    <w:rsid w:val="00193470"/>
    <w:rsid w:val="00193E0A"/>
    <w:rsid w:val="00194B98"/>
    <w:rsid w:val="00195B98"/>
    <w:rsid w:val="00195EC2"/>
    <w:rsid w:val="001974D1"/>
    <w:rsid w:val="00197836"/>
    <w:rsid w:val="001A02E7"/>
    <w:rsid w:val="001A0F4C"/>
    <w:rsid w:val="001A1519"/>
    <w:rsid w:val="001A4C85"/>
    <w:rsid w:val="001A5FDD"/>
    <w:rsid w:val="001A6066"/>
    <w:rsid w:val="001A7577"/>
    <w:rsid w:val="001A75C0"/>
    <w:rsid w:val="001B085D"/>
    <w:rsid w:val="001B2924"/>
    <w:rsid w:val="001B2C0A"/>
    <w:rsid w:val="001B384C"/>
    <w:rsid w:val="001B5AFD"/>
    <w:rsid w:val="001B6668"/>
    <w:rsid w:val="001B67A3"/>
    <w:rsid w:val="001B7831"/>
    <w:rsid w:val="001B7967"/>
    <w:rsid w:val="001C13E3"/>
    <w:rsid w:val="001C3920"/>
    <w:rsid w:val="001C4797"/>
    <w:rsid w:val="001C4FF5"/>
    <w:rsid w:val="001C5A95"/>
    <w:rsid w:val="001C5ECE"/>
    <w:rsid w:val="001C7710"/>
    <w:rsid w:val="001C7EDB"/>
    <w:rsid w:val="001D20DC"/>
    <w:rsid w:val="001D614B"/>
    <w:rsid w:val="001D639F"/>
    <w:rsid w:val="001D6F42"/>
    <w:rsid w:val="001D7671"/>
    <w:rsid w:val="001D774F"/>
    <w:rsid w:val="001E1886"/>
    <w:rsid w:val="001E2235"/>
    <w:rsid w:val="001E2920"/>
    <w:rsid w:val="001E3F37"/>
    <w:rsid w:val="001E4D35"/>
    <w:rsid w:val="001E7749"/>
    <w:rsid w:val="001E7C4B"/>
    <w:rsid w:val="001E7F0D"/>
    <w:rsid w:val="001F0B73"/>
    <w:rsid w:val="001F100D"/>
    <w:rsid w:val="001F18F4"/>
    <w:rsid w:val="001F2287"/>
    <w:rsid w:val="001F2D70"/>
    <w:rsid w:val="001F3524"/>
    <w:rsid w:val="001F44D3"/>
    <w:rsid w:val="001F46D2"/>
    <w:rsid w:val="001F4A4E"/>
    <w:rsid w:val="001F7A7F"/>
    <w:rsid w:val="0020109F"/>
    <w:rsid w:val="002013FF"/>
    <w:rsid w:val="00201888"/>
    <w:rsid w:val="002027FE"/>
    <w:rsid w:val="002033CC"/>
    <w:rsid w:val="002047BE"/>
    <w:rsid w:val="00204FB5"/>
    <w:rsid w:val="002056E5"/>
    <w:rsid w:val="002061C9"/>
    <w:rsid w:val="0021000B"/>
    <w:rsid w:val="00210368"/>
    <w:rsid w:val="002109F8"/>
    <w:rsid w:val="002113D1"/>
    <w:rsid w:val="00213095"/>
    <w:rsid w:val="00213959"/>
    <w:rsid w:val="00214600"/>
    <w:rsid w:val="00214FA9"/>
    <w:rsid w:val="00215008"/>
    <w:rsid w:val="00215650"/>
    <w:rsid w:val="00217AAB"/>
    <w:rsid w:val="00223962"/>
    <w:rsid w:val="002239C4"/>
    <w:rsid w:val="00223BFB"/>
    <w:rsid w:val="00224B2C"/>
    <w:rsid w:val="00225839"/>
    <w:rsid w:val="00225FB0"/>
    <w:rsid w:val="0022690B"/>
    <w:rsid w:val="00227685"/>
    <w:rsid w:val="00230682"/>
    <w:rsid w:val="002310EF"/>
    <w:rsid w:val="00231CC3"/>
    <w:rsid w:val="00237644"/>
    <w:rsid w:val="00237B77"/>
    <w:rsid w:val="00237CDD"/>
    <w:rsid w:val="002407C7"/>
    <w:rsid w:val="00243DAF"/>
    <w:rsid w:val="00243FE4"/>
    <w:rsid w:val="002440FD"/>
    <w:rsid w:val="00246387"/>
    <w:rsid w:val="0024678C"/>
    <w:rsid w:val="00246B50"/>
    <w:rsid w:val="00246DE4"/>
    <w:rsid w:val="00250B3F"/>
    <w:rsid w:val="00251631"/>
    <w:rsid w:val="00251724"/>
    <w:rsid w:val="00252AFA"/>
    <w:rsid w:val="00253018"/>
    <w:rsid w:val="00254AB8"/>
    <w:rsid w:val="00255346"/>
    <w:rsid w:val="00255F2F"/>
    <w:rsid w:val="002567F1"/>
    <w:rsid w:val="0025747B"/>
    <w:rsid w:val="00263896"/>
    <w:rsid w:val="00264052"/>
    <w:rsid w:val="00266731"/>
    <w:rsid w:val="00267694"/>
    <w:rsid w:val="002712A0"/>
    <w:rsid w:val="0027280E"/>
    <w:rsid w:val="00273D20"/>
    <w:rsid w:val="002744DA"/>
    <w:rsid w:val="00274FC1"/>
    <w:rsid w:val="00275A2C"/>
    <w:rsid w:val="00276062"/>
    <w:rsid w:val="002763AB"/>
    <w:rsid w:val="00276E5E"/>
    <w:rsid w:val="00276F08"/>
    <w:rsid w:val="002779FB"/>
    <w:rsid w:val="00280743"/>
    <w:rsid w:val="00280A06"/>
    <w:rsid w:val="00281B75"/>
    <w:rsid w:val="00282376"/>
    <w:rsid w:val="002831DD"/>
    <w:rsid w:val="00284C69"/>
    <w:rsid w:val="00284DD4"/>
    <w:rsid w:val="00284FB0"/>
    <w:rsid w:val="00285184"/>
    <w:rsid w:val="00285B18"/>
    <w:rsid w:val="00292025"/>
    <w:rsid w:val="00293501"/>
    <w:rsid w:val="00294A62"/>
    <w:rsid w:val="002950FC"/>
    <w:rsid w:val="00296AC8"/>
    <w:rsid w:val="00297168"/>
    <w:rsid w:val="00297C5C"/>
    <w:rsid w:val="00297F00"/>
    <w:rsid w:val="002A1DDC"/>
    <w:rsid w:val="002A1FC7"/>
    <w:rsid w:val="002A215C"/>
    <w:rsid w:val="002A3604"/>
    <w:rsid w:val="002A3CA4"/>
    <w:rsid w:val="002A3DC8"/>
    <w:rsid w:val="002A4AB2"/>
    <w:rsid w:val="002A4D99"/>
    <w:rsid w:val="002A51CD"/>
    <w:rsid w:val="002A5F5B"/>
    <w:rsid w:val="002A710E"/>
    <w:rsid w:val="002A78A6"/>
    <w:rsid w:val="002A7DAB"/>
    <w:rsid w:val="002B056C"/>
    <w:rsid w:val="002B0768"/>
    <w:rsid w:val="002B0ACF"/>
    <w:rsid w:val="002B1B3A"/>
    <w:rsid w:val="002B1F21"/>
    <w:rsid w:val="002B267D"/>
    <w:rsid w:val="002B2DDF"/>
    <w:rsid w:val="002B3D10"/>
    <w:rsid w:val="002B45EE"/>
    <w:rsid w:val="002B4EEE"/>
    <w:rsid w:val="002B5C4C"/>
    <w:rsid w:val="002C0D30"/>
    <w:rsid w:val="002C1390"/>
    <w:rsid w:val="002C3483"/>
    <w:rsid w:val="002C4FE8"/>
    <w:rsid w:val="002C5D5A"/>
    <w:rsid w:val="002C737B"/>
    <w:rsid w:val="002C7399"/>
    <w:rsid w:val="002D3936"/>
    <w:rsid w:val="002D3AC9"/>
    <w:rsid w:val="002D470E"/>
    <w:rsid w:val="002D4DFB"/>
    <w:rsid w:val="002D5DEB"/>
    <w:rsid w:val="002D6A17"/>
    <w:rsid w:val="002E0AE8"/>
    <w:rsid w:val="002E0FE0"/>
    <w:rsid w:val="002E1686"/>
    <w:rsid w:val="002E2CB5"/>
    <w:rsid w:val="002E5A40"/>
    <w:rsid w:val="002E61CC"/>
    <w:rsid w:val="002F0275"/>
    <w:rsid w:val="002F0FC3"/>
    <w:rsid w:val="002F18BB"/>
    <w:rsid w:val="002F1981"/>
    <w:rsid w:val="002F1DDB"/>
    <w:rsid w:val="002F23E9"/>
    <w:rsid w:val="002F294A"/>
    <w:rsid w:val="002F3C63"/>
    <w:rsid w:val="002F5219"/>
    <w:rsid w:val="002F5DA1"/>
    <w:rsid w:val="0030059F"/>
    <w:rsid w:val="00300A34"/>
    <w:rsid w:val="00301379"/>
    <w:rsid w:val="00301C11"/>
    <w:rsid w:val="003039B1"/>
    <w:rsid w:val="0030702E"/>
    <w:rsid w:val="00307CCB"/>
    <w:rsid w:val="00307F66"/>
    <w:rsid w:val="00310F86"/>
    <w:rsid w:val="00311630"/>
    <w:rsid w:val="003127D6"/>
    <w:rsid w:val="00313746"/>
    <w:rsid w:val="00314036"/>
    <w:rsid w:val="00316541"/>
    <w:rsid w:val="003165C2"/>
    <w:rsid w:val="00316BBC"/>
    <w:rsid w:val="003177A1"/>
    <w:rsid w:val="003239A2"/>
    <w:rsid w:val="00325D99"/>
    <w:rsid w:val="00325DE3"/>
    <w:rsid w:val="003260BF"/>
    <w:rsid w:val="00326B38"/>
    <w:rsid w:val="00327E1F"/>
    <w:rsid w:val="00330225"/>
    <w:rsid w:val="00330968"/>
    <w:rsid w:val="00330BE9"/>
    <w:rsid w:val="0033161B"/>
    <w:rsid w:val="00331F56"/>
    <w:rsid w:val="00332B93"/>
    <w:rsid w:val="00333F29"/>
    <w:rsid w:val="003344E8"/>
    <w:rsid w:val="0033466A"/>
    <w:rsid w:val="003358AD"/>
    <w:rsid w:val="00336C11"/>
    <w:rsid w:val="003379EC"/>
    <w:rsid w:val="00342AF6"/>
    <w:rsid w:val="003436C0"/>
    <w:rsid w:val="00343E3F"/>
    <w:rsid w:val="0034458C"/>
    <w:rsid w:val="00344D8C"/>
    <w:rsid w:val="003452D0"/>
    <w:rsid w:val="003465DD"/>
    <w:rsid w:val="00346A45"/>
    <w:rsid w:val="00346C7C"/>
    <w:rsid w:val="00350905"/>
    <w:rsid w:val="00351C17"/>
    <w:rsid w:val="00352019"/>
    <w:rsid w:val="00352059"/>
    <w:rsid w:val="003526C8"/>
    <w:rsid w:val="00352E11"/>
    <w:rsid w:val="00356506"/>
    <w:rsid w:val="00356FC9"/>
    <w:rsid w:val="00357DFC"/>
    <w:rsid w:val="003602C4"/>
    <w:rsid w:val="003613FD"/>
    <w:rsid w:val="0036169D"/>
    <w:rsid w:val="0036366A"/>
    <w:rsid w:val="00364218"/>
    <w:rsid w:val="0036505E"/>
    <w:rsid w:val="00366248"/>
    <w:rsid w:val="00366768"/>
    <w:rsid w:val="003671A5"/>
    <w:rsid w:val="0036729B"/>
    <w:rsid w:val="00371886"/>
    <w:rsid w:val="003718FA"/>
    <w:rsid w:val="00371D71"/>
    <w:rsid w:val="00373081"/>
    <w:rsid w:val="0037377D"/>
    <w:rsid w:val="00373789"/>
    <w:rsid w:val="00376856"/>
    <w:rsid w:val="003774B7"/>
    <w:rsid w:val="00377D7B"/>
    <w:rsid w:val="00380149"/>
    <w:rsid w:val="00385164"/>
    <w:rsid w:val="003855A3"/>
    <w:rsid w:val="00385C89"/>
    <w:rsid w:val="0038725E"/>
    <w:rsid w:val="00387BF8"/>
    <w:rsid w:val="00390406"/>
    <w:rsid w:val="00390886"/>
    <w:rsid w:val="00391C78"/>
    <w:rsid w:val="00391E05"/>
    <w:rsid w:val="00392701"/>
    <w:rsid w:val="00393A42"/>
    <w:rsid w:val="00394300"/>
    <w:rsid w:val="0039490F"/>
    <w:rsid w:val="00395579"/>
    <w:rsid w:val="0039557E"/>
    <w:rsid w:val="003961D6"/>
    <w:rsid w:val="003A08D7"/>
    <w:rsid w:val="003A1FD0"/>
    <w:rsid w:val="003A3097"/>
    <w:rsid w:val="003A31DB"/>
    <w:rsid w:val="003A34E8"/>
    <w:rsid w:val="003A57A9"/>
    <w:rsid w:val="003A6520"/>
    <w:rsid w:val="003A6C1F"/>
    <w:rsid w:val="003B1D41"/>
    <w:rsid w:val="003B1E6B"/>
    <w:rsid w:val="003B2979"/>
    <w:rsid w:val="003B301C"/>
    <w:rsid w:val="003B3D93"/>
    <w:rsid w:val="003B4EDB"/>
    <w:rsid w:val="003B5067"/>
    <w:rsid w:val="003B526A"/>
    <w:rsid w:val="003B663D"/>
    <w:rsid w:val="003B668B"/>
    <w:rsid w:val="003C1857"/>
    <w:rsid w:val="003C2269"/>
    <w:rsid w:val="003C3226"/>
    <w:rsid w:val="003C3AC7"/>
    <w:rsid w:val="003C3E40"/>
    <w:rsid w:val="003C5868"/>
    <w:rsid w:val="003C5938"/>
    <w:rsid w:val="003C6230"/>
    <w:rsid w:val="003C76AD"/>
    <w:rsid w:val="003D2837"/>
    <w:rsid w:val="003D2CFA"/>
    <w:rsid w:val="003D2D98"/>
    <w:rsid w:val="003D42F8"/>
    <w:rsid w:val="003D5023"/>
    <w:rsid w:val="003D7A99"/>
    <w:rsid w:val="003D7E1B"/>
    <w:rsid w:val="003E15AA"/>
    <w:rsid w:val="003E228F"/>
    <w:rsid w:val="003E4F3F"/>
    <w:rsid w:val="003E5B9E"/>
    <w:rsid w:val="003E6D15"/>
    <w:rsid w:val="003E6FAE"/>
    <w:rsid w:val="003F0064"/>
    <w:rsid w:val="003F0A9A"/>
    <w:rsid w:val="003F0B2E"/>
    <w:rsid w:val="003F1270"/>
    <w:rsid w:val="003F1FCF"/>
    <w:rsid w:val="003F34B0"/>
    <w:rsid w:val="003F40D1"/>
    <w:rsid w:val="003F4894"/>
    <w:rsid w:val="003F4A19"/>
    <w:rsid w:val="003F7530"/>
    <w:rsid w:val="003F7542"/>
    <w:rsid w:val="003F7DAE"/>
    <w:rsid w:val="00401169"/>
    <w:rsid w:val="00402794"/>
    <w:rsid w:val="004033E5"/>
    <w:rsid w:val="004043DA"/>
    <w:rsid w:val="00404F08"/>
    <w:rsid w:val="0040542F"/>
    <w:rsid w:val="0040593C"/>
    <w:rsid w:val="00405CE2"/>
    <w:rsid w:val="00406624"/>
    <w:rsid w:val="00410402"/>
    <w:rsid w:val="00410F8D"/>
    <w:rsid w:val="004123A4"/>
    <w:rsid w:val="004136EF"/>
    <w:rsid w:val="00414A19"/>
    <w:rsid w:val="00414C9E"/>
    <w:rsid w:val="004153F0"/>
    <w:rsid w:val="00415A13"/>
    <w:rsid w:val="0041626E"/>
    <w:rsid w:val="004163AE"/>
    <w:rsid w:val="004172B7"/>
    <w:rsid w:val="00417DF4"/>
    <w:rsid w:val="00420A32"/>
    <w:rsid w:val="00423578"/>
    <w:rsid w:val="0042363A"/>
    <w:rsid w:val="00423E2D"/>
    <w:rsid w:val="004256A8"/>
    <w:rsid w:val="00427032"/>
    <w:rsid w:val="004301B9"/>
    <w:rsid w:val="00432910"/>
    <w:rsid w:val="0043302A"/>
    <w:rsid w:val="00433AC4"/>
    <w:rsid w:val="00434103"/>
    <w:rsid w:val="00434501"/>
    <w:rsid w:val="00435587"/>
    <w:rsid w:val="00435617"/>
    <w:rsid w:val="00435B74"/>
    <w:rsid w:val="00437A27"/>
    <w:rsid w:val="00441AB3"/>
    <w:rsid w:val="00443205"/>
    <w:rsid w:val="004435DD"/>
    <w:rsid w:val="00443D08"/>
    <w:rsid w:val="0044442D"/>
    <w:rsid w:val="00444719"/>
    <w:rsid w:val="0044537E"/>
    <w:rsid w:val="00445AE0"/>
    <w:rsid w:val="004506DA"/>
    <w:rsid w:val="00451C5F"/>
    <w:rsid w:val="00452E68"/>
    <w:rsid w:val="00455A42"/>
    <w:rsid w:val="0045667A"/>
    <w:rsid w:val="00461E6B"/>
    <w:rsid w:val="0046226B"/>
    <w:rsid w:val="00463DB8"/>
    <w:rsid w:val="00464382"/>
    <w:rsid w:val="00464B7D"/>
    <w:rsid w:val="00464C99"/>
    <w:rsid w:val="004653D2"/>
    <w:rsid w:val="004702A6"/>
    <w:rsid w:val="00470320"/>
    <w:rsid w:val="00472816"/>
    <w:rsid w:val="00473223"/>
    <w:rsid w:val="00473C0E"/>
    <w:rsid w:val="004742E5"/>
    <w:rsid w:val="00474D37"/>
    <w:rsid w:val="00474D3D"/>
    <w:rsid w:val="00475612"/>
    <w:rsid w:val="00476D14"/>
    <w:rsid w:val="004831B4"/>
    <w:rsid w:val="004843FE"/>
    <w:rsid w:val="0048672C"/>
    <w:rsid w:val="00486909"/>
    <w:rsid w:val="00486F3C"/>
    <w:rsid w:val="0049082D"/>
    <w:rsid w:val="004926C4"/>
    <w:rsid w:val="004929A3"/>
    <w:rsid w:val="00492B0D"/>
    <w:rsid w:val="00494050"/>
    <w:rsid w:val="00494A1E"/>
    <w:rsid w:val="00494A2C"/>
    <w:rsid w:val="0049522A"/>
    <w:rsid w:val="00497C4C"/>
    <w:rsid w:val="00497DA5"/>
    <w:rsid w:val="004A0A0E"/>
    <w:rsid w:val="004A1336"/>
    <w:rsid w:val="004A1849"/>
    <w:rsid w:val="004A24A1"/>
    <w:rsid w:val="004A357C"/>
    <w:rsid w:val="004A39F8"/>
    <w:rsid w:val="004A50D0"/>
    <w:rsid w:val="004A788C"/>
    <w:rsid w:val="004A7EAC"/>
    <w:rsid w:val="004B12CC"/>
    <w:rsid w:val="004B205F"/>
    <w:rsid w:val="004B25CC"/>
    <w:rsid w:val="004B2B04"/>
    <w:rsid w:val="004B2ED1"/>
    <w:rsid w:val="004B6261"/>
    <w:rsid w:val="004B6D41"/>
    <w:rsid w:val="004C015B"/>
    <w:rsid w:val="004C08B9"/>
    <w:rsid w:val="004C16AA"/>
    <w:rsid w:val="004C2506"/>
    <w:rsid w:val="004C26B8"/>
    <w:rsid w:val="004C26C3"/>
    <w:rsid w:val="004C352F"/>
    <w:rsid w:val="004C38A4"/>
    <w:rsid w:val="004C3938"/>
    <w:rsid w:val="004C461E"/>
    <w:rsid w:val="004C55D4"/>
    <w:rsid w:val="004C57D6"/>
    <w:rsid w:val="004C5A9E"/>
    <w:rsid w:val="004C6739"/>
    <w:rsid w:val="004C732D"/>
    <w:rsid w:val="004C74F3"/>
    <w:rsid w:val="004C7BDB"/>
    <w:rsid w:val="004D26F7"/>
    <w:rsid w:val="004D2C80"/>
    <w:rsid w:val="004D2CE6"/>
    <w:rsid w:val="004D3CC8"/>
    <w:rsid w:val="004D4294"/>
    <w:rsid w:val="004D5320"/>
    <w:rsid w:val="004D58D5"/>
    <w:rsid w:val="004D7260"/>
    <w:rsid w:val="004D7515"/>
    <w:rsid w:val="004D7986"/>
    <w:rsid w:val="004E2603"/>
    <w:rsid w:val="004E2836"/>
    <w:rsid w:val="004F122D"/>
    <w:rsid w:val="004F423C"/>
    <w:rsid w:val="004F52A7"/>
    <w:rsid w:val="004F5EC9"/>
    <w:rsid w:val="004F67D3"/>
    <w:rsid w:val="004F758F"/>
    <w:rsid w:val="004F7FAC"/>
    <w:rsid w:val="005022BC"/>
    <w:rsid w:val="00502614"/>
    <w:rsid w:val="005031A5"/>
    <w:rsid w:val="005034CF"/>
    <w:rsid w:val="00503762"/>
    <w:rsid w:val="005045E9"/>
    <w:rsid w:val="00504853"/>
    <w:rsid w:val="00504ABE"/>
    <w:rsid w:val="00504CAC"/>
    <w:rsid w:val="0050510D"/>
    <w:rsid w:val="0050575C"/>
    <w:rsid w:val="00505A71"/>
    <w:rsid w:val="0050655D"/>
    <w:rsid w:val="005069C0"/>
    <w:rsid w:val="005076FB"/>
    <w:rsid w:val="00507DA6"/>
    <w:rsid w:val="00507DAF"/>
    <w:rsid w:val="00507FF7"/>
    <w:rsid w:val="0051386F"/>
    <w:rsid w:val="005146D5"/>
    <w:rsid w:val="00514C96"/>
    <w:rsid w:val="005152BF"/>
    <w:rsid w:val="005156B6"/>
    <w:rsid w:val="00515E1C"/>
    <w:rsid w:val="00520D9B"/>
    <w:rsid w:val="0052370F"/>
    <w:rsid w:val="00523AE4"/>
    <w:rsid w:val="005240E7"/>
    <w:rsid w:val="005258CB"/>
    <w:rsid w:val="00525C9D"/>
    <w:rsid w:val="00525D17"/>
    <w:rsid w:val="0053017F"/>
    <w:rsid w:val="005316FD"/>
    <w:rsid w:val="00531832"/>
    <w:rsid w:val="0053200D"/>
    <w:rsid w:val="005326EF"/>
    <w:rsid w:val="00532B36"/>
    <w:rsid w:val="005335C3"/>
    <w:rsid w:val="005345B2"/>
    <w:rsid w:val="00535402"/>
    <w:rsid w:val="005359EE"/>
    <w:rsid w:val="00536374"/>
    <w:rsid w:val="00536A11"/>
    <w:rsid w:val="00541C78"/>
    <w:rsid w:val="005420DC"/>
    <w:rsid w:val="00542D1F"/>
    <w:rsid w:val="00544284"/>
    <w:rsid w:val="005443B3"/>
    <w:rsid w:val="00545009"/>
    <w:rsid w:val="0054511A"/>
    <w:rsid w:val="00545FD6"/>
    <w:rsid w:val="00546262"/>
    <w:rsid w:val="00546993"/>
    <w:rsid w:val="005471FB"/>
    <w:rsid w:val="0054768F"/>
    <w:rsid w:val="0055076C"/>
    <w:rsid w:val="00550FF1"/>
    <w:rsid w:val="005513F0"/>
    <w:rsid w:val="005520B4"/>
    <w:rsid w:val="00553093"/>
    <w:rsid w:val="00553226"/>
    <w:rsid w:val="005537FB"/>
    <w:rsid w:val="00554EE6"/>
    <w:rsid w:val="0055550B"/>
    <w:rsid w:val="00555F3D"/>
    <w:rsid w:val="00556910"/>
    <w:rsid w:val="005569FF"/>
    <w:rsid w:val="00557ED6"/>
    <w:rsid w:val="00560A09"/>
    <w:rsid w:val="00560DC5"/>
    <w:rsid w:val="00561264"/>
    <w:rsid w:val="00562F53"/>
    <w:rsid w:val="005633A2"/>
    <w:rsid w:val="005634EA"/>
    <w:rsid w:val="00563D63"/>
    <w:rsid w:val="00564163"/>
    <w:rsid w:val="00565410"/>
    <w:rsid w:val="005654EA"/>
    <w:rsid w:val="00565CA7"/>
    <w:rsid w:val="005672CE"/>
    <w:rsid w:val="0057098A"/>
    <w:rsid w:val="005712A4"/>
    <w:rsid w:val="0057139E"/>
    <w:rsid w:val="00571F6C"/>
    <w:rsid w:val="00572E06"/>
    <w:rsid w:val="0057322A"/>
    <w:rsid w:val="00573312"/>
    <w:rsid w:val="0057332D"/>
    <w:rsid w:val="005742DC"/>
    <w:rsid w:val="00575590"/>
    <w:rsid w:val="00575FAA"/>
    <w:rsid w:val="00576EC8"/>
    <w:rsid w:val="0057710E"/>
    <w:rsid w:val="0058066E"/>
    <w:rsid w:val="00581A0A"/>
    <w:rsid w:val="00582737"/>
    <w:rsid w:val="0058343B"/>
    <w:rsid w:val="005852B0"/>
    <w:rsid w:val="00585854"/>
    <w:rsid w:val="00587C2C"/>
    <w:rsid w:val="00587D58"/>
    <w:rsid w:val="00590286"/>
    <w:rsid w:val="00591367"/>
    <w:rsid w:val="005913C6"/>
    <w:rsid w:val="0059548E"/>
    <w:rsid w:val="00595F38"/>
    <w:rsid w:val="00596717"/>
    <w:rsid w:val="00596A2A"/>
    <w:rsid w:val="00597443"/>
    <w:rsid w:val="00597486"/>
    <w:rsid w:val="0059A531"/>
    <w:rsid w:val="005A139B"/>
    <w:rsid w:val="005A2474"/>
    <w:rsid w:val="005A3A53"/>
    <w:rsid w:val="005A4B7E"/>
    <w:rsid w:val="005A53A7"/>
    <w:rsid w:val="005A60B6"/>
    <w:rsid w:val="005A64A1"/>
    <w:rsid w:val="005A68D9"/>
    <w:rsid w:val="005A692B"/>
    <w:rsid w:val="005A6E5F"/>
    <w:rsid w:val="005A7A2F"/>
    <w:rsid w:val="005B0FF5"/>
    <w:rsid w:val="005B129F"/>
    <w:rsid w:val="005B13F5"/>
    <w:rsid w:val="005B2194"/>
    <w:rsid w:val="005B3A48"/>
    <w:rsid w:val="005B44D4"/>
    <w:rsid w:val="005B493C"/>
    <w:rsid w:val="005B565A"/>
    <w:rsid w:val="005B5F6A"/>
    <w:rsid w:val="005B68CE"/>
    <w:rsid w:val="005B69CE"/>
    <w:rsid w:val="005B7770"/>
    <w:rsid w:val="005C035D"/>
    <w:rsid w:val="005C0664"/>
    <w:rsid w:val="005C15AD"/>
    <w:rsid w:val="005C1EAF"/>
    <w:rsid w:val="005C2174"/>
    <w:rsid w:val="005C3640"/>
    <w:rsid w:val="005C51DD"/>
    <w:rsid w:val="005C5AFC"/>
    <w:rsid w:val="005C71CA"/>
    <w:rsid w:val="005D0904"/>
    <w:rsid w:val="005D1BF1"/>
    <w:rsid w:val="005D22CE"/>
    <w:rsid w:val="005D372F"/>
    <w:rsid w:val="005D37D2"/>
    <w:rsid w:val="005D4EEB"/>
    <w:rsid w:val="005D4F99"/>
    <w:rsid w:val="005D57C9"/>
    <w:rsid w:val="005E036C"/>
    <w:rsid w:val="005E106E"/>
    <w:rsid w:val="005E16FF"/>
    <w:rsid w:val="005E1846"/>
    <w:rsid w:val="005E1FE3"/>
    <w:rsid w:val="005E4FF8"/>
    <w:rsid w:val="005E6593"/>
    <w:rsid w:val="005E6879"/>
    <w:rsid w:val="005E6972"/>
    <w:rsid w:val="005E6A21"/>
    <w:rsid w:val="005E6A44"/>
    <w:rsid w:val="005E72BC"/>
    <w:rsid w:val="005E7A1F"/>
    <w:rsid w:val="005F094B"/>
    <w:rsid w:val="005F1173"/>
    <w:rsid w:val="005F144D"/>
    <w:rsid w:val="005F17DF"/>
    <w:rsid w:val="005F195E"/>
    <w:rsid w:val="005F2320"/>
    <w:rsid w:val="005F2CC1"/>
    <w:rsid w:val="005F381A"/>
    <w:rsid w:val="005F4180"/>
    <w:rsid w:val="005F46BE"/>
    <w:rsid w:val="005F4F5D"/>
    <w:rsid w:val="005F7385"/>
    <w:rsid w:val="005F79A0"/>
    <w:rsid w:val="005F7ABC"/>
    <w:rsid w:val="006001BF"/>
    <w:rsid w:val="00601182"/>
    <w:rsid w:val="00601BF4"/>
    <w:rsid w:val="00601E6D"/>
    <w:rsid w:val="00602D13"/>
    <w:rsid w:val="006032F2"/>
    <w:rsid w:val="006033F3"/>
    <w:rsid w:val="00603DDE"/>
    <w:rsid w:val="006052AA"/>
    <w:rsid w:val="0060784C"/>
    <w:rsid w:val="0061056E"/>
    <w:rsid w:val="006115D6"/>
    <w:rsid w:val="00611A47"/>
    <w:rsid w:val="00613822"/>
    <w:rsid w:val="00614B46"/>
    <w:rsid w:val="00615416"/>
    <w:rsid w:val="006159D6"/>
    <w:rsid w:val="0061651D"/>
    <w:rsid w:val="0062144C"/>
    <w:rsid w:val="00621632"/>
    <w:rsid w:val="00621BC9"/>
    <w:rsid w:val="00622BE3"/>
    <w:rsid w:val="006231FC"/>
    <w:rsid w:val="00623AB7"/>
    <w:rsid w:val="00623F67"/>
    <w:rsid w:val="006270B7"/>
    <w:rsid w:val="00627EB5"/>
    <w:rsid w:val="006315BA"/>
    <w:rsid w:val="0063349B"/>
    <w:rsid w:val="00633791"/>
    <w:rsid w:val="00633B2C"/>
    <w:rsid w:val="006347C9"/>
    <w:rsid w:val="00634A15"/>
    <w:rsid w:val="00635B2F"/>
    <w:rsid w:val="00637D23"/>
    <w:rsid w:val="00637E2D"/>
    <w:rsid w:val="00637FAB"/>
    <w:rsid w:val="006425CE"/>
    <w:rsid w:val="0064277A"/>
    <w:rsid w:val="006433DB"/>
    <w:rsid w:val="006436A1"/>
    <w:rsid w:val="006441C6"/>
    <w:rsid w:val="00645341"/>
    <w:rsid w:val="00645535"/>
    <w:rsid w:val="00646ACE"/>
    <w:rsid w:val="006505B2"/>
    <w:rsid w:val="006508BC"/>
    <w:rsid w:val="006526D6"/>
    <w:rsid w:val="00652C85"/>
    <w:rsid w:val="006549CB"/>
    <w:rsid w:val="00654DA0"/>
    <w:rsid w:val="00655B90"/>
    <w:rsid w:val="00655C64"/>
    <w:rsid w:val="0065666C"/>
    <w:rsid w:val="0065758D"/>
    <w:rsid w:val="00660040"/>
    <w:rsid w:val="00660430"/>
    <w:rsid w:val="006604E2"/>
    <w:rsid w:val="00660DB1"/>
    <w:rsid w:val="00661164"/>
    <w:rsid w:val="0066384B"/>
    <w:rsid w:val="0066517D"/>
    <w:rsid w:val="006664A1"/>
    <w:rsid w:val="00666F1A"/>
    <w:rsid w:val="00667B89"/>
    <w:rsid w:val="0067021B"/>
    <w:rsid w:val="00670ACD"/>
    <w:rsid w:val="00670EB5"/>
    <w:rsid w:val="00671F33"/>
    <w:rsid w:val="00671FD0"/>
    <w:rsid w:val="0067544A"/>
    <w:rsid w:val="00680787"/>
    <w:rsid w:val="0068216F"/>
    <w:rsid w:val="006828D8"/>
    <w:rsid w:val="00682B30"/>
    <w:rsid w:val="00684F36"/>
    <w:rsid w:val="00685400"/>
    <w:rsid w:val="0068561A"/>
    <w:rsid w:val="00687A5C"/>
    <w:rsid w:val="00687EBF"/>
    <w:rsid w:val="0069022F"/>
    <w:rsid w:val="00690794"/>
    <w:rsid w:val="00690A7B"/>
    <w:rsid w:val="006939CE"/>
    <w:rsid w:val="00693D75"/>
    <w:rsid w:val="00694078"/>
    <w:rsid w:val="006941B4"/>
    <w:rsid w:val="0069646E"/>
    <w:rsid w:val="006A019A"/>
    <w:rsid w:val="006A0DC5"/>
    <w:rsid w:val="006A224D"/>
    <w:rsid w:val="006A4328"/>
    <w:rsid w:val="006A4353"/>
    <w:rsid w:val="006A4937"/>
    <w:rsid w:val="006A5A82"/>
    <w:rsid w:val="006A602B"/>
    <w:rsid w:val="006A618B"/>
    <w:rsid w:val="006A6A0D"/>
    <w:rsid w:val="006A6A89"/>
    <w:rsid w:val="006A72C3"/>
    <w:rsid w:val="006A79B5"/>
    <w:rsid w:val="006B0ADC"/>
    <w:rsid w:val="006B1375"/>
    <w:rsid w:val="006B13E0"/>
    <w:rsid w:val="006B17CD"/>
    <w:rsid w:val="006B210A"/>
    <w:rsid w:val="006B2378"/>
    <w:rsid w:val="006B2EB0"/>
    <w:rsid w:val="006B3079"/>
    <w:rsid w:val="006B33D8"/>
    <w:rsid w:val="006B468E"/>
    <w:rsid w:val="006B5432"/>
    <w:rsid w:val="006B54DA"/>
    <w:rsid w:val="006B5537"/>
    <w:rsid w:val="006B6093"/>
    <w:rsid w:val="006B69AA"/>
    <w:rsid w:val="006B7F44"/>
    <w:rsid w:val="006C14BB"/>
    <w:rsid w:val="006C1F57"/>
    <w:rsid w:val="006C253B"/>
    <w:rsid w:val="006C3D9D"/>
    <w:rsid w:val="006C4225"/>
    <w:rsid w:val="006C48B1"/>
    <w:rsid w:val="006C54AE"/>
    <w:rsid w:val="006C5903"/>
    <w:rsid w:val="006C7686"/>
    <w:rsid w:val="006C79CC"/>
    <w:rsid w:val="006D0DD8"/>
    <w:rsid w:val="006D0EDF"/>
    <w:rsid w:val="006D1495"/>
    <w:rsid w:val="006D1732"/>
    <w:rsid w:val="006D2627"/>
    <w:rsid w:val="006D4510"/>
    <w:rsid w:val="006D4BC1"/>
    <w:rsid w:val="006D5CEE"/>
    <w:rsid w:val="006D6E28"/>
    <w:rsid w:val="006E105F"/>
    <w:rsid w:val="006E1724"/>
    <w:rsid w:val="006E20CA"/>
    <w:rsid w:val="006E3301"/>
    <w:rsid w:val="006E3432"/>
    <w:rsid w:val="006E3E93"/>
    <w:rsid w:val="006E4B41"/>
    <w:rsid w:val="006E5065"/>
    <w:rsid w:val="006E577A"/>
    <w:rsid w:val="006E6236"/>
    <w:rsid w:val="006E6FCF"/>
    <w:rsid w:val="006E7566"/>
    <w:rsid w:val="006F2205"/>
    <w:rsid w:val="006F4BF8"/>
    <w:rsid w:val="006F7C12"/>
    <w:rsid w:val="00700D8C"/>
    <w:rsid w:val="007022CE"/>
    <w:rsid w:val="00705331"/>
    <w:rsid w:val="0070606B"/>
    <w:rsid w:val="0070631B"/>
    <w:rsid w:val="00706A7E"/>
    <w:rsid w:val="00707841"/>
    <w:rsid w:val="007079BE"/>
    <w:rsid w:val="007100DE"/>
    <w:rsid w:val="00711B7B"/>
    <w:rsid w:val="00711DDA"/>
    <w:rsid w:val="00712932"/>
    <w:rsid w:val="00714219"/>
    <w:rsid w:val="007221D8"/>
    <w:rsid w:val="007222E3"/>
    <w:rsid w:val="0072252F"/>
    <w:rsid w:val="00722D6A"/>
    <w:rsid w:val="007231DA"/>
    <w:rsid w:val="0072669D"/>
    <w:rsid w:val="00726D16"/>
    <w:rsid w:val="00726DC7"/>
    <w:rsid w:val="00726E7E"/>
    <w:rsid w:val="00727085"/>
    <w:rsid w:val="00730BFC"/>
    <w:rsid w:val="007325CA"/>
    <w:rsid w:val="00732CC0"/>
    <w:rsid w:val="00733227"/>
    <w:rsid w:val="00733440"/>
    <w:rsid w:val="00735B47"/>
    <w:rsid w:val="00735CE9"/>
    <w:rsid w:val="00736581"/>
    <w:rsid w:val="00736803"/>
    <w:rsid w:val="00737052"/>
    <w:rsid w:val="00740125"/>
    <w:rsid w:val="0074017D"/>
    <w:rsid w:val="007418BE"/>
    <w:rsid w:val="007420D4"/>
    <w:rsid w:val="00743769"/>
    <w:rsid w:val="007465F0"/>
    <w:rsid w:val="00746E02"/>
    <w:rsid w:val="0074741C"/>
    <w:rsid w:val="00747F55"/>
    <w:rsid w:val="007510AD"/>
    <w:rsid w:val="00751190"/>
    <w:rsid w:val="00752793"/>
    <w:rsid w:val="00753031"/>
    <w:rsid w:val="0075430E"/>
    <w:rsid w:val="00754A12"/>
    <w:rsid w:val="00754E26"/>
    <w:rsid w:val="00755D0E"/>
    <w:rsid w:val="00756BFA"/>
    <w:rsid w:val="007600D5"/>
    <w:rsid w:val="007608C8"/>
    <w:rsid w:val="00764530"/>
    <w:rsid w:val="00765F45"/>
    <w:rsid w:val="00766261"/>
    <w:rsid w:val="0076637C"/>
    <w:rsid w:val="00767683"/>
    <w:rsid w:val="00767A31"/>
    <w:rsid w:val="00767A7D"/>
    <w:rsid w:val="00770CCE"/>
    <w:rsid w:val="00770D05"/>
    <w:rsid w:val="00771C7E"/>
    <w:rsid w:val="00772AF8"/>
    <w:rsid w:val="007737AD"/>
    <w:rsid w:val="00774C0D"/>
    <w:rsid w:val="00774CC6"/>
    <w:rsid w:val="00774F0C"/>
    <w:rsid w:val="00775262"/>
    <w:rsid w:val="007753DE"/>
    <w:rsid w:val="00776E3B"/>
    <w:rsid w:val="00777A80"/>
    <w:rsid w:val="00777FCA"/>
    <w:rsid w:val="00780A77"/>
    <w:rsid w:val="00781400"/>
    <w:rsid w:val="0078240A"/>
    <w:rsid w:val="00782C63"/>
    <w:rsid w:val="00783A15"/>
    <w:rsid w:val="00783BBE"/>
    <w:rsid w:val="007845A6"/>
    <w:rsid w:val="00784B7A"/>
    <w:rsid w:val="00784CFA"/>
    <w:rsid w:val="00786BB2"/>
    <w:rsid w:val="00787FC0"/>
    <w:rsid w:val="007914DC"/>
    <w:rsid w:val="00791ACD"/>
    <w:rsid w:val="00792F87"/>
    <w:rsid w:val="007938A8"/>
    <w:rsid w:val="00794D4C"/>
    <w:rsid w:val="00795119"/>
    <w:rsid w:val="00795E47"/>
    <w:rsid w:val="00797373"/>
    <w:rsid w:val="007A019C"/>
    <w:rsid w:val="007A01D8"/>
    <w:rsid w:val="007A0444"/>
    <w:rsid w:val="007A1B40"/>
    <w:rsid w:val="007A26C4"/>
    <w:rsid w:val="007A2F30"/>
    <w:rsid w:val="007A309A"/>
    <w:rsid w:val="007A32F5"/>
    <w:rsid w:val="007A3A7D"/>
    <w:rsid w:val="007A444A"/>
    <w:rsid w:val="007A4D39"/>
    <w:rsid w:val="007A5F20"/>
    <w:rsid w:val="007A606C"/>
    <w:rsid w:val="007A7130"/>
    <w:rsid w:val="007A741D"/>
    <w:rsid w:val="007A7E31"/>
    <w:rsid w:val="007B2E79"/>
    <w:rsid w:val="007B3ADA"/>
    <w:rsid w:val="007B4167"/>
    <w:rsid w:val="007B4170"/>
    <w:rsid w:val="007B41E8"/>
    <w:rsid w:val="007B7584"/>
    <w:rsid w:val="007C0970"/>
    <w:rsid w:val="007C24B3"/>
    <w:rsid w:val="007C283C"/>
    <w:rsid w:val="007C3796"/>
    <w:rsid w:val="007C39D3"/>
    <w:rsid w:val="007C412B"/>
    <w:rsid w:val="007C5DA8"/>
    <w:rsid w:val="007C79E6"/>
    <w:rsid w:val="007D07F9"/>
    <w:rsid w:val="007D2D9F"/>
    <w:rsid w:val="007D3DBC"/>
    <w:rsid w:val="007D4981"/>
    <w:rsid w:val="007D4A6A"/>
    <w:rsid w:val="007D60F3"/>
    <w:rsid w:val="007D6160"/>
    <w:rsid w:val="007D6F7C"/>
    <w:rsid w:val="007D705D"/>
    <w:rsid w:val="007D766B"/>
    <w:rsid w:val="007E0973"/>
    <w:rsid w:val="007E0AD5"/>
    <w:rsid w:val="007E1538"/>
    <w:rsid w:val="007E4B58"/>
    <w:rsid w:val="007E504E"/>
    <w:rsid w:val="007E5277"/>
    <w:rsid w:val="007E6CD5"/>
    <w:rsid w:val="007F1D1C"/>
    <w:rsid w:val="007F2E0F"/>
    <w:rsid w:val="007F47EF"/>
    <w:rsid w:val="007F4B4A"/>
    <w:rsid w:val="007F54F1"/>
    <w:rsid w:val="007F60E2"/>
    <w:rsid w:val="00800B17"/>
    <w:rsid w:val="00801DA4"/>
    <w:rsid w:val="00802B67"/>
    <w:rsid w:val="00802E6B"/>
    <w:rsid w:val="00804842"/>
    <w:rsid w:val="00805828"/>
    <w:rsid w:val="00807DEE"/>
    <w:rsid w:val="00810352"/>
    <w:rsid w:val="008103FF"/>
    <w:rsid w:val="0081099A"/>
    <w:rsid w:val="00811581"/>
    <w:rsid w:val="00811792"/>
    <w:rsid w:val="0081389E"/>
    <w:rsid w:val="00813AD4"/>
    <w:rsid w:val="00813ADC"/>
    <w:rsid w:val="00813E63"/>
    <w:rsid w:val="00814B53"/>
    <w:rsid w:val="00814CDC"/>
    <w:rsid w:val="0081677E"/>
    <w:rsid w:val="00817187"/>
    <w:rsid w:val="008178A6"/>
    <w:rsid w:val="00822A7E"/>
    <w:rsid w:val="008231DB"/>
    <w:rsid w:val="008238BA"/>
    <w:rsid w:val="008241B0"/>
    <w:rsid w:val="008251FB"/>
    <w:rsid w:val="008255CC"/>
    <w:rsid w:val="008263DE"/>
    <w:rsid w:val="0082653D"/>
    <w:rsid w:val="0082750E"/>
    <w:rsid w:val="008300F2"/>
    <w:rsid w:val="00830495"/>
    <w:rsid w:val="00830ADD"/>
    <w:rsid w:val="0083188A"/>
    <w:rsid w:val="00831FE8"/>
    <w:rsid w:val="008328A5"/>
    <w:rsid w:val="00832BD3"/>
    <w:rsid w:val="00833208"/>
    <w:rsid w:val="00833C59"/>
    <w:rsid w:val="008344F1"/>
    <w:rsid w:val="0083493D"/>
    <w:rsid w:val="008365F3"/>
    <w:rsid w:val="00837F8F"/>
    <w:rsid w:val="00842521"/>
    <w:rsid w:val="00842BBE"/>
    <w:rsid w:val="00843DF6"/>
    <w:rsid w:val="00844853"/>
    <w:rsid w:val="00844BD8"/>
    <w:rsid w:val="0084566A"/>
    <w:rsid w:val="00845A7E"/>
    <w:rsid w:val="00845E7E"/>
    <w:rsid w:val="00846837"/>
    <w:rsid w:val="008471BF"/>
    <w:rsid w:val="00850C4A"/>
    <w:rsid w:val="0085196B"/>
    <w:rsid w:val="008531C5"/>
    <w:rsid w:val="00853BD8"/>
    <w:rsid w:val="00856763"/>
    <w:rsid w:val="00856A75"/>
    <w:rsid w:val="00860829"/>
    <w:rsid w:val="008611BE"/>
    <w:rsid w:val="0086244A"/>
    <w:rsid w:val="00862B0E"/>
    <w:rsid w:val="008633ED"/>
    <w:rsid w:val="00863553"/>
    <w:rsid w:val="00863627"/>
    <w:rsid w:val="00863729"/>
    <w:rsid w:val="00864A6F"/>
    <w:rsid w:val="008650C0"/>
    <w:rsid w:val="00865576"/>
    <w:rsid w:val="0086728B"/>
    <w:rsid w:val="008672A9"/>
    <w:rsid w:val="0086761E"/>
    <w:rsid w:val="00867CC9"/>
    <w:rsid w:val="00870DDC"/>
    <w:rsid w:val="00872E60"/>
    <w:rsid w:val="00874281"/>
    <w:rsid w:val="0087520D"/>
    <w:rsid w:val="008754B5"/>
    <w:rsid w:val="008767A9"/>
    <w:rsid w:val="008777B8"/>
    <w:rsid w:val="00881C85"/>
    <w:rsid w:val="0088241C"/>
    <w:rsid w:val="0088404A"/>
    <w:rsid w:val="00884700"/>
    <w:rsid w:val="008850EC"/>
    <w:rsid w:val="008851C5"/>
    <w:rsid w:val="008856D6"/>
    <w:rsid w:val="00887DEE"/>
    <w:rsid w:val="008908AA"/>
    <w:rsid w:val="00890E8B"/>
    <w:rsid w:val="008915B6"/>
    <w:rsid w:val="0089443E"/>
    <w:rsid w:val="008948C7"/>
    <w:rsid w:val="008952A9"/>
    <w:rsid w:val="00895DFA"/>
    <w:rsid w:val="00896958"/>
    <w:rsid w:val="00896B35"/>
    <w:rsid w:val="008A2575"/>
    <w:rsid w:val="008A25B7"/>
    <w:rsid w:val="008A368F"/>
    <w:rsid w:val="008A4051"/>
    <w:rsid w:val="008A42AA"/>
    <w:rsid w:val="008A463A"/>
    <w:rsid w:val="008A4A85"/>
    <w:rsid w:val="008A5629"/>
    <w:rsid w:val="008A5A5A"/>
    <w:rsid w:val="008A699F"/>
    <w:rsid w:val="008A6D3D"/>
    <w:rsid w:val="008A7249"/>
    <w:rsid w:val="008A7294"/>
    <w:rsid w:val="008A78E9"/>
    <w:rsid w:val="008A78F8"/>
    <w:rsid w:val="008A7DC2"/>
    <w:rsid w:val="008A7F6D"/>
    <w:rsid w:val="008B000E"/>
    <w:rsid w:val="008B0288"/>
    <w:rsid w:val="008B0309"/>
    <w:rsid w:val="008B2088"/>
    <w:rsid w:val="008B2243"/>
    <w:rsid w:val="008B36A4"/>
    <w:rsid w:val="008B379A"/>
    <w:rsid w:val="008B540A"/>
    <w:rsid w:val="008B55D8"/>
    <w:rsid w:val="008B64FB"/>
    <w:rsid w:val="008B678E"/>
    <w:rsid w:val="008B6DD9"/>
    <w:rsid w:val="008C104B"/>
    <w:rsid w:val="008C1B8C"/>
    <w:rsid w:val="008C4926"/>
    <w:rsid w:val="008C505D"/>
    <w:rsid w:val="008C5068"/>
    <w:rsid w:val="008C7900"/>
    <w:rsid w:val="008D017B"/>
    <w:rsid w:val="008D14E4"/>
    <w:rsid w:val="008D24FF"/>
    <w:rsid w:val="008D437A"/>
    <w:rsid w:val="008D53E4"/>
    <w:rsid w:val="008D5791"/>
    <w:rsid w:val="008D5AC1"/>
    <w:rsid w:val="008D613C"/>
    <w:rsid w:val="008D7570"/>
    <w:rsid w:val="008E1D07"/>
    <w:rsid w:val="008E1D8F"/>
    <w:rsid w:val="008E1E31"/>
    <w:rsid w:val="008E24B2"/>
    <w:rsid w:val="008E40BB"/>
    <w:rsid w:val="008E5694"/>
    <w:rsid w:val="008E5853"/>
    <w:rsid w:val="008E62B2"/>
    <w:rsid w:val="008E66B9"/>
    <w:rsid w:val="008E6D39"/>
    <w:rsid w:val="008E6F93"/>
    <w:rsid w:val="008E7296"/>
    <w:rsid w:val="008E771C"/>
    <w:rsid w:val="008F01F0"/>
    <w:rsid w:val="008F2351"/>
    <w:rsid w:val="008F2960"/>
    <w:rsid w:val="008F3999"/>
    <w:rsid w:val="008F3B75"/>
    <w:rsid w:val="008F4EAE"/>
    <w:rsid w:val="008F5AE6"/>
    <w:rsid w:val="008F604D"/>
    <w:rsid w:val="008F72B1"/>
    <w:rsid w:val="0090040E"/>
    <w:rsid w:val="00900636"/>
    <w:rsid w:val="00900765"/>
    <w:rsid w:val="009008D5"/>
    <w:rsid w:val="00900C6D"/>
    <w:rsid w:val="00900E2D"/>
    <w:rsid w:val="00901A98"/>
    <w:rsid w:val="00903049"/>
    <w:rsid w:val="00904842"/>
    <w:rsid w:val="00905C9E"/>
    <w:rsid w:val="00906408"/>
    <w:rsid w:val="00907247"/>
    <w:rsid w:val="00907250"/>
    <w:rsid w:val="00911660"/>
    <w:rsid w:val="009116EB"/>
    <w:rsid w:val="009118EF"/>
    <w:rsid w:val="00912264"/>
    <w:rsid w:val="009122F2"/>
    <w:rsid w:val="009125BF"/>
    <w:rsid w:val="009126A5"/>
    <w:rsid w:val="009127E6"/>
    <w:rsid w:val="009133B6"/>
    <w:rsid w:val="00914D35"/>
    <w:rsid w:val="00914DC9"/>
    <w:rsid w:val="00914E09"/>
    <w:rsid w:val="00915282"/>
    <w:rsid w:val="00916B19"/>
    <w:rsid w:val="00917B4E"/>
    <w:rsid w:val="009219F9"/>
    <w:rsid w:val="00922B31"/>
    <w:rsid w:val="00926BBD"/>
    <w:rsid w:val="00926F79"/>
    <w:rsid w:val="00927A92"/>
    <w:rsid w:val="00932A1F"/>
    <w:rsid w:val="00933A1F"/>
    <w:rsid w:val="00934C1E"/>
    <w:rsid w:val="009352DB"/>
    <w:rsid w:val="009355C4"/>
    <w:rsid w:val="009360A2"/>
    <w:rsid w:val="0093631F"/>
    <w:rsid w:val="0094128B"/>
    <w:rsid w:val="009412E5"/>
    <w:rsid w:val="00941811"/>
    <w:rsid w:val="009419C4"/>
    <w:rsid w:val="00944FAA"/>
    <w:rsid w:val="00945385"/>
    <w:rsid w:val="00945BA5"/>
    <w:rsid w:val="00945C4A"/>
    <w:rsid w:val="00945F6F"/>
    <w:rsid w:val="0094739E"/>
    <w:rsid w:val="00947834"/>
    <w:rsid w:val="00947921"/>
    <w:rsid w:val="0095096F"/>
    <w:rsid w:val="00951130"/>
    <w:rsid w:val="009515AB"/>
    <w:rsid w:val="00952212"/>
    <w:rsid w:val="00954D62"/>
    <w:rsid w:val="00954ED3"/>
    <w:rsid w:val="00955040"/>
    <w:rsid w:val="009554AF"/>
    <w:rsid w:val="00955A9A"/>
    <w:rsid w:val="00955E80"/>
    <w:rsid w:val="009560E1"/>
    <w:rsid w:val="00956B43"/>
    <w:rsid w:val="00956B61"/>
    <w:rsid w:val="00960FC2"/>
    <w:rsid w:val="0096176E"/>
    <w:rsid w:val="00962E0D"/>
    <w:rsid w:val="00962E32"/>
    <w:rsid w:val="00964210"/>
    <w:rsid w:val="009642D6"/>
    <w:rsid w:val="009650F0"/>
    <w:rsid w:val="009653A9"/>
    <w:rsid w:val="0096545A"/>
    <w:rsid w:val="00965E3F"/>
    <w:rsid w:val="0096661D"/>
    <w:rsid w:val="00966FC4"/>
    <w:rsid w:val="00970CD1"/>
    <w:rsid w:val="0097155D"/>
    <w:rsid w:val="0097187F"/>
    <w:rsid w:val="00973370"/>
    <w:rsid w:val="009744CA"/>
    <w:rsid w:val="00975179"/>
    <w:rsid w:val="00975422"/>
    <w:rsid w:val="009770B0"/>
    <w:rsid w:val="00980A8D"/>
    <w:rsid w:val="00980B6B"/>
    <w:rsid w:val="00981AE4"/>
    <w:rsid w:val="00983489"/>
    <w:rsid w:val="00983499"/>
    <w:rsid w:val="00984C96"/>
    <w:rsid w:val="00985F75"/>
    <w:rsid w:val="00985FBD"/>
    <w:rsid w:val="00986A06"/>
    <w:rsid w:val="009901FF"/>
    <w:rsid w:val="00991053"/>
    <w:rsid w:val="00991749"/>
    <w:rsid w:val="0099263A"/>
    <w:rsid w:val="00992852"/>
    <w:rsid w:val="00992854"/>
    <w:rsid w:val="00993856"/>
    <w:rsid w:val="00993DA1"/>
    <w:rsid w:val="00994A7D"/>
    <w:rsid w:val="00995828"/>
    <w:rsid w:val="0099610A"/>
    <w:rsid w:val="0099703C"/>
    <w:rsid w:val="009A0B73"/>
    <w:rsid w:val="009A0EC1"/>
    <w:rsid w:val="009A0FA0"/>
    <w:rsid w:val="009A1017"/>
    <w:rsid w:val="009A2389"/>
    <w:rsid w:val="009A3A5F"/>
    <w:rsid w:val="009A3E9B"/>
    <w:rsid w:val="009A4387"/>
    <w:rsid w:val="009A4456"/>
    <w:rsid w:val="009A45D8"/>
    <w:rsid w:val="009A5A99"/>
    <w:rsid w:val="009A70E3"/>
    <w:rsid w:val="009B010A"/>
    <w:rsid w:val="009B0361"/>
    <w:rsid w:val="009B2003"/>
    <w:rsid w:val="009B273F"/>
    <w:rsid w:val="009B3375"/>
    <w:rsid w:val="009B401B"/>
    <w:rsid w:val="009B4DD7"/>
    <w:rsid w:val="009B4FFB"/>
    <w:rsid w:val="009B5F23"/>
    <w:rsid w:val="009B685D"/>
    <w:rsid w:val="009B6C49"/>
    <w:rsid w:val="009B78AF"/>
    <w:rsid w:val="009C0D30"/>
    <w:rsid w:val="009C1D55"/>
    <w:rsid w:val="009C2FC4"/>
    <w:rsid w:val="009C3300"/>
    <w:rsid w:val="009C3D3A"/>
    <w:rsid w:val="009C409F"/>
    <w:rsid w:val="009C5140"/>
    <w:rsid w:val="009C5562"/>
    <w:rsid w:val="009C558B"/>
    <w:rsid w:val="009C560A"/>
    <w:rsid w:val="009C6786"/>
    <w:rsid w:val="009C67D2"/>
    <w:rsid w:val="009C71F2"/>
    <w:rsid w:val="009C7474"/>
    <w:rsid w:val="009C7F84"/>
    <w:rsid w:val="009D02B8"/>
    <w:rsid w:val="009D16AF"/>
    <w:rsid w:val="009D1AEB"/>
    <w:rsid w:val="009D49C7"/>
    <w:rsid w:val="009D4A5A"/>
    <w:rsid w:val="009D609E"/>
    <w:rsid w:val="009D617E"/>
    <w:rsid w:val="009D62F3"/>
    <w:rsid w:val="009D7504"/>
    <w:rsid w:val="009D759E"/>
    <w:rsid w:val="009D7BD0"/>
    <w:rsid w:val="009E0EC6"/>
    <w:rsid w:val="009E22E5"/>
    <w:rsid w:val="009E41BF"/>
    <w:rsid w:val="009E4561"/>
    <w:rsid w:val="009E4B45"/>
    <w:rsid w:val="009E4BBB"/>
    <w:rsid w:val="009E5535"/>
    <w:rsid w:val="009E7C26"/>
    <w:rsid w:val="009F05F9"/>
    <w:rsid w:val="009F0A2A"/>
    <w:rsid w:val="009F0C27"/>
    <w:rsid w:val="009F1C2A"/>
    <w:rsid w:val="009F3DAF"/>
    <w:rsid w:val="009F58D3"/>
    <w:rsid w:val="009F5A8A"/>
    <w:rsid w:val="009F5FEC"/>
    <w:rsid w:val="009F6280"/>
    <w:rsid w:val="00A01026"/>
    <w:rsid w:val="00A018FF"/>
    <w:rsid w:val="00A03028"/>
    <w:rsid w:val="00A073D1"/>
    <w:rsid w:val="00A1050F"/>
    <w:rsid w:val="00A11E64"/>
    <w:rsid w:val="00A11F13"/>
    <w:rsid w:val="00A12054"/>
    <w:rsid w:val="00A12620"/>
    <w:rsid w:val="00A137B2"/>
    <w:rsid w:val="00A13B11"/>
    <w:rsid w:val="00A141CA"/>
    <w:rsid w:val="00A161B1"/>
    <w:rsid w:val="00A167C6"/>
    <w:rsid w:val="00A170D4"/>
    <w:rsid w:val="00A172F2"/>
    <w:rsid w:val="00A20E1B"/>
    <w:rsid w:val="00A2172C"/>
    <w:rsid w:val="00A21CA9"/>
    <w:rsid w:val="00A22861"/>
    <w:rsid w:val="00A22B49"/>
    <w:rsid w:val="00A24E5A"/>
    <w:rsid w:val="00A264EC"/>
    <w:rsid w:val="00A3016E"/>
    <w:rsid w:val="00A30762"/>
    <w:rsid w:val="00A30C65"/>
    <w:rsid w:val="00A31AA0"/>
    <w:rsid w:val="00A31B4C"/>
    <w:rsid w:val="00A31EFE"/>
    <w:rsid w:val="00A32182"/>
    <w:rsid w:val="00A32685"/>
    <w:rsid w:val="00A32AD6"/>
    <w:rsid w:val="00A33CD3"/>
    <w:rsid w:val="00A351DB"/>
    <w:rsid w:val="00A35570"/>
    <w:rsid w:val="00A355E7"/>
    <w:rsid w:val="00A4044A"/>
    <w:rsid w:val="00A40DCF"/>
    <w:rsid w:val="00A41528"/>
    <w:rsid w:val="00A447BB"/>
    <w:rsid w:val="00A449DA"/>
    <w:rsid w:val="00A451A3"/>
    <w:rsid w:val="00A45493"/>
    <w:rsid w:val="00A4593F"/>
    <w:rsid w:val="00A46B27"/>
    <w:rsid w:val="00A5159F"/>
    <w:rsid w:val="00A51D37"/>
    <w:rsid w:val="00A51DB6"/>
    <w:rsid w:val="00A5370C"/>
    <w:rsid w:val="00A540BD"/>
    <w:rsid w:val="00A5593D"/>
    <w:rsid w:val="00A55A72"/>
    <w:rsid w:val="00A55B12"/>
    <w:rsid w:val="00A56369"/>
    <w:rsid w:val="00A570F1"/>
    <w:rsid w:val="00A57A11"/>
    <w:rsid w:val="00A57A3D"/>
    <w:rsid w:val="00A60153"/>
    <w:rsid w:val="00A6098A"/>
    <w:rsid w:val="00A60F20"/>
    <w:rsid w:val="00A632E4"/>
    <w:rsid w:val="00A637A7"/>
    <w:rsid w:val="00A66663"/>
    <w:rsid w:val="00A66F08"/>
    <w:rsid w:val="00A70450"/>
    <w:rsid w:val="00A706D3"/>
    <w:rsid w:val="00A7236C"/>
    <w:rsid w:val="00A7305B"/>
    <w:rsid w:val="00A740D1"/>
    <w:rsid w:val="00A741C3"/>
    <w:rsid w:val="00A77053"/>
    <w:rsid w:val="00A80DD1"/>
    <w:rsid w:val="00A8185D"/>
    <w:rsid w:val="00A81D20"/>
    <w:rsid w:val="00A832FE"/>
    <w:rsid w:val="00A83869"/>
    <w:rsid w:val="00A84BBE"/>
    <w:rsid w:val="00A857AD"/>
    <w:rsid w:val="00A85B22"/>
    <w:rsid w:val="00A860DA"/>
    <w:rsid w:val="00A86D68"/>
    <w:rsid w:val="00A87879"/>
    <w:rsid w:val="00A878BB"/>
    <w:rsid w:val="00A87963"/>
    <w:rsid w:val="00A90077"/>
    <w:rsid w:val="00A90740"/>
    <w:rsid w:val="00A916B5"/>
    <w:rsid w:val="00A922AA"/>
    <w:rsid w:val="00A92A79"/>
    <w:rsid w:val="00A93174"/>
    <w:rsid w:val="00A94469"/>
    <w:rsid w:val="00A96788"/>
    <w:rsid w:val="00A9721A"/>
    <w:rsid w:val="00A97B5D"/>
    <w:rsid w:val="00A97F85"/>
    <w:rsid w:val="00AA0268"/>
    <w:rsid w:val="00AA10FB"/>
    <w:rsid w:val="00AA1976"/>
    <w:rsid w:val="00AA2FBA"/>
    <w:rsid w:val="00AA4477"/>
    <w:rsid w:val="00AA53CD"/>
    <w:rsid w:val="00AA578A"/>
    <w:rsid w:val="00AA7932"/>
    <w:rsid w:val="00AB048B"/>
    <w:rsid w:val="00AB0C3D"/>
    <w:rsid w:val="00AB0CE1"/>
    <w:rsid w:val="00AB0DA4"/>
    <w:rsid w:val="00AB1294"/>
    <w:rsid w:val="00AB29B7"/>
    <w:rsid w:val="00AB4185"/>
    <w:rsid w:val="00AB4986"/>
    <w:rsid w:val="00AB4ACD"/>
    <w:rsid w:val="00AB5311"/>
    <w:rsid w:val="00AB5F44"/>
    <w:rsid w:val="00AB6512"/>
    <w:rsid w:val="00AB6D90"/>
    <w:rsid w:val="00AB7039"/>
    <w:rsid w:val="00AB7711"/>
    <w:rsid w:val="00AB7A1F"/>
    <w:rsid w:val="00AC1111"/>
    <w:rsid w:val="00AC1126"/>
    <w:rsid w:val="00AC1A5B"/>
    <w:rsid w:val="00AC2AD5"/>
    <w:rsid w:val="00AC3132"/>
    <w:rsid w:val="00AC348C"/>
    <w:rsid w:val="00AC359E"/>
    <w:rsid w:val="00AC3A32"/>
    <w:rsid w:val="00AC3D0B"/>
    <w:rsid w:val="00AC4409"/>
    <w:rsid w:val="00AC7119"/>
    <w:rsid w:val="00AC7A08"/>
    <w:rsid w:val="00AD0D9B"/>
    <w:rsid w:val="00AD1DB9"/>
    <w:rsid w:val="00AD47A4"/>
    <w:rsid w:val="00AD515C"/>
    <w:rsid w:val="00AD516A"/>
    <w:rsid w:val="00AD52D1"/>
    <w:rsid w:val="00AD56B3"/>
    <w:rsid w:val="00AD588D"/>
    <w:rsid w:val="00AD65B4"/>
    <w:rsid w:val="00AD6FC0"/>
    <w:rsid w:val="00AD7AB2"/>
    <w:rsid w:val="00AE04BA"/>
    <w:rsid w:val="00AE1ABE"/>
    <w:rsid w:val="00AE3746"/>
    <w:rsid w:val="00AE3A1A"/>
    <w:rsid w:val="00AE3BE1"/>
    <w:rsid w:val="00AE3C57"/>
    <w:rsid w:val="00AE4BAE"/>
    <w:rsid w:val="00AE524A"/>
    <w:rsid w:val="00AE6F0D"/>
    <w:rsid w:val="00AE779D"/>
    <w:rsid w:val="00AE79C5"/>
    <w:rsid w:val="00AF0FB6"/>
    <w:rsid w:val="00AF2848"/>
    <w:rsid w:val="00AF31A6"/>
    <w:rsid w:val="00AF3B12"/>
    <w:rsid w:val="00AF49D8"/>
    <w:rsid w:val="00AF4A7E"/>
    <w:rsid w:val="00B00361"/>
    <w:rsid w:val="00B01C43"/>
    <w:rsid w:val="00B034FC"/>
    <w:rsid w:val="00B03FF9"/>
    <w:rsid w:val="00B04828"/>
    <w:rsid w:val="00B06EFE"/>
    <w:rsid w:val="00B11215"/>
    <w:rsid w:val="00B125C7"/>
    <w:rsid w:val="00B146E4"/>
    <w:rsid w:val="00B14D03"/>
    <w:rsid w:val="00B14F32"/>
    <w:rsid w:val="00B15E90"/>
    <w:rsid w:val="00B1635D"/>
    <w:rsid w:val="00B2058B"/>
    <w:rsid w:val="00B20C9C"/>
    <w:rsid w:val="00B21F8B"/>
    <w:rsid w:val="00B2283D"/>
    <w:rsid w:val="00B22A9D"/>
    <w:rsid w:val="00B232B7"/>
    <w:rsid w:val="00B245F4"/>
    <w:rsid w:val="00B24B24"/>
    <w:rsid w:val="00B252AB"/>
    <w:rsid w:val="00B25608"/>
    <w:rsid w:val="00B266BD"/>
    <w:rsid w:val="00B269C6"/>
    <w:rsid w:val="00B27422"/>
    <w:rsid w:val="00B30D9D"/>
    <w:rsid w:val="00B30DBD"/>
    <w:rsid w:val="00B312E4"/>
    <w:rsid w:val="00B31A54"/>
    <w:rsid w:val="00B3215E"/>
    <w:rsid w:val="00B32B77"/>
    <w:rsid w:val="00B34DD8"/>
    <w:rsid w:val="00B3668C"/>
    <w:rsid w:val="00B36EE7"/>
    <w:rsid w:val="00B401D0"/>
    <w:rsid w:val="00B4150D"/>
    <w:rsid w:val="00B42190"/>
    <w:rsid w:val="00B42F70"/>
    <w:rsid w:val="00B439EF"/>
    <w:rsid w:val="00B462F2"/>
    <w:rsid w:val="00B4691F"/>
    <w:rsid w:val="00B46FB8"/>
    <w:rsid w:val="00B5063B"/>
    <w:rsid w:val="00B50F91"/>
    <w:rsid w:val="00B511C7"/>
    <w:rsid w:val="00B51E9A"/>
    <w:rsid w:val="00B52118"/>
    <w:rsid w:val="00B526A2"/>
    <w:rsid w:val="00B5585C"/>
    <w:rsid w:val="00B5748E"/>
    <w:rsid w:val="00B57811"/>
    <w:rsid w:val="00B57911"/>
    <w:rsid w:val="00B57D6E"/>
    <w:rsid w:val="00B57F3E"/>
    <w:rsid w:val="00B601A6"/>
    <w:rsid w:val="00B60F57"/>
    <w:rsid w:val="00B613A1"/>
    <w:rsid w:val="00B615A9"/>
    <w:rsid w:val="00B62D25"/>
    <w:rsid w:val="00B632B8"/>
    <w:rsid w:val="00B63E5D"/>
    <w:rsid w:val="00B63EDF"/>
    <w:rsid w:val="00B65B2C"/>
    <w:rsid w:val="00B65C25"/>
    <w:rsid w:val="00B65DFC"/>
    <w:rsid w:val="00B6625D"/>
    <w:rsid w:val="00B66380"/>
    <w:rsid w:val="00B66DEB"/>
    <w:rsid w:val="00B71658"/>
    <w:rsid w:val="00B71C99"/>
    <w:rsid w:val="00B72D3D"/>
    <w:rsid w:val="00B73ADC"/>
    <w:rsid w:val="00B7594B"/>
    <w:rsid w:val="00B82A99"/>
    <w:rsid w:val="00B82D54"/>
    <w:rsid w:val="00B83529"/>
    <w:rsid w:val="00B838A8"/>
    <w:rsid w:val="00B84896"/>
    <w:rsid w:val="00B84AA1"/>
    <w:rsid w:val="00B878B0"/>
    <w:rsid w:val="00B907E9"/>
    <w:rsid w:val="00B94CDD"/>
    <w:rsid w:val="00B96A5A"/>
    <w:rsid w:val="00B97079"/>
    <w:rsid w:val="00B97E64"/>
    <w:rsid w:val="00BA384D"/>
    <w:rsid w:val="00BA3969"/>
    <w:rsid w:val="00BA520E"/>
    <w:rsid w:val="00BA575A"/>
    <w:rsid w:val="00BA5FA7"/>
    <w:rsid w:val="00BA6082"/>
    <w:rsid w:val="00BA77CB"/>
    <w:rsid w:val="00BB1A95"/>
    <w:rsid w:val="00BB1DD8"/>
    <w:rsid w:val="00BB232E"/>
    <w:rsid w:val="00BB3266"/>
    <w:rsid w:val="00BB420D"/>
    <w:rsid w:val="00BB5ADA"/>
    <w:rsid w:val="00BC118D"/>
    <w:rsid w:val="00BC2FBE"/>
    <w:rsid w:val="00BC2FE6"/>
    <w:rsid w:val="00BC33B6"/>
    <w:rsid w:val="00BC376D"/>
    <w:rsid w:val="00BC4E88"/>
    <w:rsid w:val="00BC4F30"/>
    <w:rsid w:val="00BC4FFC"/>
    <w:rsid w:val="00BC5127"/>
    <w:rsid w:val="00BC5C80"/>
    <w:rsid w:val="00BC744F"/>
    <w:rsid w:val="00BD0C3A"/>
    <w:rsid w:val="00BD16FA"/>
    <w:rsid w:val="00BD1E6A"/>
    <w:rsid w:val="00BD3706"/>
    <w:rsid w:val="00BD45D7"/>
    <w:rsid w:val="00BD5604"/>
    <w:rsid w:val="00BD6373"/>
    <w:rsid w:val="00BD73FF"/>
    <w:rsid w:val="00BD7FE9"/>
    <w:rsid w:val="00BE02EB"/>
    <w:rsid w:val="00BE0562"/>
    <w:rsid w:val="00BE19F2"/>
    <w:rsid w:val="00BE2EE8"/>
    <w:rsid w:val="00BE31D7"/>
    <w:rsid w:val="00BE33D8"/>
    <w:rsid w:val="00BE6412"/>
    <w:rsid w:val="00BE6DFC"/>
    <w:rsid w:val="00BE6ED5"/>
    <w:rsid w:val="00BE71C7"/>
    <w:rsid w:val="00BF0AAA"/>
    <w:rsid w:val="00BF110B"/>
    <w:rsid w:val="00BF15EE"/>
    <w:rsid w:val="00BF181D"/>
    <w:rsid w:val="00BF22EA"/>
    <w:rsid w:val="00BF2462"/>
    <w:rsid w:val="00BF340B"/>
    <w:rsid w:val="00BF364F"/>
    <w:rsid w:val="00BF3D0F"/>
    <w:rsid w:val="00BF48B2"/>
    <w:rsid w:val="00BF4D98"/>
    <w:rsid w:val="00BF54F0"/>
    <w:rsid w:val="00BF5975"/>
    <w:rsid w:val="00C006BA"/>
    <w:rsid w:val="00C00CAB"/>
    <w:rsid w:val="00C00EF4"/>
    <w:rsid w:val="00C01182"/>
    <w:rsid w:val="00C027F3"/>
    <w:rsid w:val="00C05049"/>
    <w:rsid w:val="00C05227"/>
    <w:rsid w:val="00C05418"/>
    <w:rsid w:val="00C05B23"/>
    <w:rsid w:val="00C05C81"/>
    <w:rsid w:val="00C0659B"/>
    <w:rsid w:val="00C101D4"/>
    <w:rsid w:val="00C1121D"/>
    <w:rsid w:val="00C12643"/>
    <w:rsid w:val="00C1291E"/>
    <w:rsid w:val="00C12F07"/>
    <w:rsid w:val="00C12F13"/>
    <w:rsid w:val="00C1307E"/>
    <w:rsid w:val="00C1560D"/>
    <w:rsid w:val="00C17588"/>
    <w:rsid w:val="00C21B98"/>
    <w:rsid w:val="00C248A7"/>
    <w:rsid w:val="00C24F86"/>
    <w:rsid w:val="00C25537"/>
    <w:rsid w:val="00C2645F"/>
    <w:rsid w:val="00C271AB"/>
    <w:rsid w:val="00C271CA"/>
    <w:rsid w:val="00C31C04"/>
    <w:rsid w:val="00C321E7"/>
    <w:rsid w:val="00C3229E"/>
    <w:rsid w:val="00C32947"/>
    <w:rsid w:val="00C3306F"/>
    <w:rsid w:val="00C33B8A"/>
    <w:rsid w:val="00C35C32"/>
    <w:rsid w:val="00C4188D"/>
    <w:rsid w:val="00C4300F"/>
    <w:rsid w:val="00C43064"/>
    <w:rsid w:val="00C435D8"/>
    <w:rsid w:val="00C43FB8"/>
    <w:rsid w:val="00C4418F"/>
    <w:rsid w:val="00C4444D"/>
    <w:rsid w:val="00C44702"/>
    <w:rsid w:val="00C44B2D"/>
    <w:rsid w:val="00C44F3B"/>
    <w:rsid w:val="00C45A5F"/>
    <w:rsid w:val="00C471F5"/>
    <w:rsid w:val="00C501D3"/>
    <w:rsid w:val="00C52C4F"/>
    <w:rsid w:val="00C56221"/>
    <w:rsid w:val="00C568D9"/>
    <w:rsid w:val="00C57109"/>
    <w:rsid w:val="00C61796"/>
    <w:rsid w:val="00C62BBC"/>
    <w:rsid w:val="00C63433"/>
    <w:rsid w:val="00C63706"/>
    <w:rsid w:val="00C653A1"/>
    <w:rsid w:val="00C676D7"/>
    <w:rsid w:val="00C67E9D"/>
    <w:rsid w:val="00C701C0"/>
    <w:rsid w:val="00C70208"/>
    <w:rsid w:val="00C707BE"/>
    <w:rsid w:val="00C719D6"/>
    <w:rsid w:val="00C71C7B"/>
    <w:rsid w:val="00C73587"/>
    <w:rsid w:val="00C73E06"/>
    <w:rsid w:val="00C74B08"/>
    <w:rsid w:val="00C74B95"/>
    <w:rsid w:val="00C76717"/>
    <w:rsid w:val="00C767CE"/>
    <w:rsid w:val="00C7713C"/>
    <w:rsid w:val="00C778E7"/>
    <w:rsid w:val="00C80BCF"/>
    <w:rsid w:val="00C81512"/>
    <w:rsid w:val="00C81849"/>
    <w:rsid w:val="00C81B7D"/>
    <w:rsid w:val="00C8253C"/>
    <w:rsid w:val="00C82C84"/>
    <w:rsid w:val="00C8327D"/>
    <w:rsid w:val="00C8365B"/>
    <w:rsid w:val="00C842D9"/>
    <w:rsid w:val="00C84389"/>
    <w:rsid w:val="00C860E1"/>
    <w:rsid w:val="00C86315"/>
    <w:rsid w:val="00C8660E"/>
    <w:rsid w:val="00C8667C"/>
    <w:rsid w:val="00C87C15"/>
    <w:rsid w:val="00C901A9"/>
    <w:rsid w:val="00C90D7E"/>
    <w:rsid w:val="00C90FC1"/>
    <w:rsid w:val="00C92366"/>
    <w:rsid w:val="00C926A8"/>
    <w:rsid w:val="00C92FBB"/>
    <w:rsid w:val="00C94118"/>
    <w:rsid w:val="00C95B3E"/>
    <w:rsid w:val="00C9675D"/>
    <w:rsid w:val="00C97313"/>
    <w:rsid w:val="00CA1196"/>
    <w:rsid w:val="00CA1BB8"/>
    <w:rsid w:val="00CA2290"/>
    <w:rsid w:val="00CA3849"/>
    <w:rsid w:val="00CA3A4B"/>
    <w:rsid w:val="00CA5A04"/>
    <w:rsid w:val="00CA63FE"/>
    <w:rsid w:val="00CB3539"/>
    <w:rsid w:val="00CB3793"/>
    <w:rsid w:val="00CB4BA9"/>
    <w:rsid w:val="00CC0154"/>
    <w:rsid w:val="00CC23A6"/>
    <w:rsid w:val="00CC3706"/>
    <w:rsid w:val="00CC3FAF"/>
    <w:rsid w:val="00CC46D2"/>
    <w:rsid w:val="00CC4805"/>
    <w:rsid w:val="00CC49B5"/>
    <w:rsid w:val="00CC4FC3"/>
    <w:rsid w:val="00CC54B2"/>
    <w:rsid w:val="00CC5504"/>
    <w:rsid w:val="00CC65EB"/>
    <w:rsid w:val="00CC6BBD"/>
    <w:rsid w:val="00CC71E1"/>
    <w:rsid w:val="00CC7E87"/>
    <w:rsid w:val="00CD03A7"/>
    <w:rsid w:val="00CD25A4"/>
    <w:rsid w:val="00CD2799"/>
    <w:rsid w:val="00CD2A8D"/>
    <w:rsid w:val="00CD30DE"/>
    <w:rsid w:val="00CD3110"/>
    <w:rsid w:val="00CD318A"/>
    <w:rsid w:val="00CD3628"/>
    <w:rsid w:val="00CD474C"/>
    <w:rsid w:val="00CD5C9E"/>
    <w:rsid w:val="00CD6077"/>
    <w:rsid w:val="00CD7363"/>
    <w:rsid w:val="00CE025D"/>
    <w:rsid w:val="00CE3895"/>
    <w:rsid w:val="00CE42AC"/>
    <w:rsid w:val="00CE4955"/>
    <w:rsid w:val="00CE58C1"/>
    <w:rsid w:val="00CE701E"/>
    <w:rsid w:val="00CF05CC"/>
    <w:rsid w:val="00CF1269"/>
    <w:rsid w:val="00CF13B4"/>
    <w:rsid w:val="00CF17F7"/>
    <w:rsid w:val="00CF1832"/>
    <w:rsid w:val="00CF2692"/>
    <w:rsid w:val="00CF33E2"/>
    <w:rsid w:val="00CF3F35"/>
    <w:rsid w:val="00CF3FC5"/>
    <w:rsid w:val="00CF418A"/>
    <w:rsid w:val="00CF46F3"/>
    <w:rsid w:val="00CF5B06"/>
    <w:rsid w:val="00CF5BC3"/>
    <w:rsid w:val="00CF5C11"/>
    <w:rsid w:val="00CF76E1"/>
    <w:rsid w:val="00D016FC"/>
    <w:rsid w:val="00D01BF1"/>
    <w:rsid w:val="00D01FAC"/>
    <w:rsid w:val="00D0379D"/>
    <w:rsid w:val="00D04CE9"/>
    <w:rsid w:val="00D04FAC"/>
    <w:rsid w:val="00D050CB"/>
    <w:rsid w:val="00D05EDA"/>
    <w:rsid w:val="00D06434"/>
    <w:rsid w:val="00D06CD7"/>
    <w:rsid w:val="00D07E07"/>
    <w:rsid w:val="00D10D74"/>
    <w:rsid w:val="00D10F71"/>
    <w:rsid w:val="00D1176A"/>
    <w:rsid w:val="00D13B7B"/>
    <w:rsid w:val="00D14CE2"/>
    <w:rsid w:val="00D15D2D"/>
    <w:rsid w:val="00D16367"/>
    <w:rsid w:val="00D16844"/>
    <w:rsid w:val="00D20AA6"/>
    <w:rsid w:val="00D217E4"/>
    <w:rsid w:val="00D225A5"/>
    <w:rsid w:val="00D22E59"/>
    <w:rsid w:val="00D2317D"/>
    <w:rsid w:val="00D23C7A"/>
    <w:rsid w:val="00D244A8"/>
    <w:rsid w:val="00D246D3"/>
    <w:rsid w:val="00D24C59"/>
    <w:rsid w:val="00D251AE"/>
    <w:rsid w:val="00D25F0C"/>
    <w:rsid w:val="00D261C7"/>
    <w:rsid w:val="00D31F53"/>
    <w:rsid w:val="00D32A94"/>
    <w:rsid w:val="00D32F6A"/>
    <w:rsid w:val="00D33273"/>
    <w:rsid w:val="00D33EBA"/>
    <w:rsid w:val="00D34649"/>
    <w:rsid w:val="00D34C9B"/>
    <w:rsid w:val="00D35CCE"/>
    <w:rsid w:val="00D37839"/>
    <w:rsid w:val="00D37CE6"/>
    <w:rsid w:val="00D37FA0"/>
    <w:rsid w:val="00D403EB"/>
    <w:rsid w:val="00D405B2"/>
    <w:rsid w:val="00D40D26"/>
    <w:rsid w:val="00D42870"/>
    <w:rsid w:val="00D43B6F"/>
    <w:rsid w:val="00D44B74"/>
    <w:rsid w:val="00D4571B"/>
    <w:rsid w:val="00D4681D"/>
    <w:rsid w:val="00D469B6"/>
    <w:rsid w:val="00D46E93"/>
    <w:rsid w:val="00D4751C"/>
    <w:rsid w:val="00D47911"/>
    <w:rsid w:val="00D47D0C"/>
    <w:rsid w:val="00D5221A"/>
    <w:rsid w:val="00D53AB5"/>
    <w:rsid w:val="00D54361"/>
    <w:rsid w:val="00D548C1"/>
    <w:rsid w:val="00D54D0E"/>
    <w:rsid w:val="00D55292"/>
    <w:rsid w:val="00D60AAC"/>
    <w:rsid w:val="00D621F5"/>
    <w:rsid w:val="00D623ED"/>
    <w:rsid w:val="00D633FD"/>
    <w:rsid w:val="00D64AC6"/>
    <w:rsid w:val="00D660A0"/>
    <w:rsid w:val="00D667DD"/>
    <w:rsid w:val="00D66C91"/>
    <w:rsid w:val="00D67EC7"/>
    <w:rsid w:val="00D7166C"/>
    <w:rsid w:val="00D72561"/>
    <w:rsid w:val="00D73D73"/>
    <w:rsid w:val="00D76869"/>
    <w:rsid w:val="00D76DD8"/>
    <w:rsid w:val="00D77C7F"/>
    <w:rsid w:val="00D814C0"/>
    <w:rsid w:val="00D82191"/>
    <w:rsid w:val="00D8295F"/>
    <w:rsid w:val="00D837F3"/>
    <w:rsid w:val="00D845F0"/>
    <w:rsid w:val="00D86E5B"/>
    <w:rsid w:val="00D87CDE"/>
    <w:rsid w:val="00D87FD0"/>
    <w:rsid w:val="00D9235C"/>
    <w:rsid w:val="00D9255D"/>
    <w:rsid w:val="00D939E2"/>
    <w:rsid w:val="00D957FF"/>
    <w:rsid w:val="00D958DE"/>
    <w:rsid w:val="00D95FCF"/>
    <w:rsid w:val="00D96EA2"/>
    <w:rsid w:val="00D97A3E"/>
    <w:rsid w:val="00DA0B26"/>
    <w:rsid w:val="00DA1190"/>
    <w:rsid w:val="00DA1674"/>
    <w:rsid w:val="00DA1806"/>
    <w:rsid w:val="00DA40FE"/>
    <w:rsid w:val="00DA5D9B"/>
    <w:rsid w:val="00DA6357"/>
    <w:rsid w:val="00DA6409"/>
    <w:rsid w:val="00DA6A26"/>
    <w:rsid w:val="00DA6DEC"/>
    <w:rsid w:val="00DB038D"/>
    <w:rsid w:val="00DB0E10"/>
    <w:rsid w:val="00DB1609"/>
    <w:rsid w:val="00DB37CE"/>
    <w:rsid w:val="00DB4D0F"/>
    <w:rsid w:val="00DB50F7"/>
    <w:rsid w:val="00DB53C9"/>
    <w:rsid w:val="00DB6B54"/>
    <w:rsid w:val="00DC13FC"/>
    <w:rsid w:val="00DC200E"/>
    <w:rsid w:val="00DC3093"/>
    <w:rsid w:val="00DC465A"/>
    <w:rsid w:val="00DC6E0E"/>
    <w:rsid w:val="00DC7531"/>
    <w:rsid w:val="00DC799B"/>
    <w:rsid w:val="00DD030F"/>
    <w:rsid w:val="00DD06C5"/>
    <w:rsid w:val="00DD1D28"/>
    <w:rsid w:val="00DD360A"/>
    <w:rsid w:val="00DD5B92"/>
    <w:rsid w:val="00DD6082"/>
    <w:rsid w:val="00DD70EB"/>
    <w:rsid w:val="00DD7746"/>
    <w:rsid w:val="00DD7DCB"/>
    <w:rsid w:val="00DE13ED"/>
    <w:rsid w:val="00DE2FC6"/>
    <w:rsid w:val="00DE35A8"/>
    <w:rsid w:val="00DE3882"/>
    <w:rsid w:val="00DE67DC"/>
    <w:rsid w:val="00DE6ACF"/>
    <w:rsid w:val="00DF00C7"/>
    <w:rsid w:val="00DF01AB"/>
    <w:rsid w:val="00DF0AC3"/>
    <w:rsid w:val="00DF1C9A"/>
    <w:rsid w:val="00DF2D47"/>
    <w:rsid w:val="00DF39B0"/>
    <w:rsid w:val="00DF6A81"/>
    <w:rsid w:val="00E01E23"/>
    <w:rsid w:val="00E03432"/>
    <w:rsid w:val="00E036A1"/>
    <w:rsid w:val="00E03B29"/>
    <w:rsid w:val="00E04ECC"/>
    <w:rsid w:val="00E05445"/>
    <w:rsid w:val="00E056C3"/>
    <w:rsid w:val="00E05939"/>
    <w:rsid w:val="00E063E3"/>
    <w:rsid w:val="00E06FB1"/>
    <w:rsid w:val="00E074AE"/>
    <w:rsid w:val="00E101FC"/>
    <w:rsid w:val="00E1120A"/>
    <w:rsid w:val="00E11231"/>
    <w:rsid w:val="00E113CB"/>
    <w:rsid w:val="00E12101"/>
    <w:rsid w:val="00E132E1"/>
    <w:rsid w:val="00E138E3"/>
    <w:rsid w:val="00E13A07"/>
    <w:rsid w:val="00E20321"/>
    <w:rsid w:val="00E21FB6"/>
    <w:rsid w:val="00E22A6B"/>
    <w:rsid w:val="00E22F17"/>
    <w:rsid w:val="00E23D97"/>
    <w:rsid w:val="00E23FE1"/>
    <w:rsid w:val="00E246F1"/>
    <w:rsid w:val="00E2495A"/>
    <w:rsid w:val="00E24C23"/>
    <w:rsid w:val="00E24DC3"/>
    <w:rsid w:val="00E25AC0"/>
    <w:rsid w:val="00E27349"/>
    <w:rsid w:val="00E2793F"/>
    <w:rsid w:val="00E3018C"/>
    <w:rsid w:val="00E316FA"/>
    <w:rsid w:val="00E32970"/>
    <w:rsid w:val="00E33D35"/>
    <w:rsid w:val="00E343E2"/>
    <w:rsid w:val="00E34433"/>
    <w:rsid w:val="00E3530A"/>
    <w:rsid w:val="00E35FC2"/>
    <w:rsid w:val="00E36E13"/>
    <w:rsid w:val="00E4009A"/>
    <w:rsid w:val="00E40860"/>
    <w:rsid w:val="00E41E8E"/>
    <w:rsid w:val="00E42620"/>
    <w:rsid w:val="00E43C16"/>
    <w:rsid w:val="00E4428B"/>
    <w:rsid w:val="00E45042"/>
    <w:rsid w:val="00E45B61"/>
    <w:rsid w:val="00E47643"/>
    <w:rsid w:val="00E47BD0"/>
    <w:rsid w:val="00E47EEA"/>
    <w:rsid w:val="00E47F2D"/>
    <w:rsid w:val="00E51538"/>
    <w:rsid w:val="00E5201B"/>
    <w:rsid w:val="00E539D6"/>
    <w:rsid w:val="00E54667"/>
    <w:rsid w:val="00E55D5F"/>
    <w:rsid w:val="00E55DE7"/>
    <w:rsid w:val="00E561D3"/>
    <w:rsid w:val="00E575D6"/>
    <w:rsid w:val="00E57AFE"/>
    <w:rsid w:val="00E60150"/>
    <w:rsid w:val="00E60C7D"/>
    <w:rsid w:val="00E61108"/>
    <w:rsid w:val="00E614B7"/>
    <w:rsid w:val="00E615AF"/>
    <w:rsid w:val="00E617A0"/>
    <w:rsid w:val="00E61DCA"/>
    <w:rsid w:val="00E6307E"/>
    <w:rsid w:val="00E63E09"/>
    <w:rsid w:val="00E6524D"/>
    <w:rsid w:val="00E6567E"/>
    <w:rsid w:val="00E66343"/>
    <w:rsid w:val="00E7066B"/>
    <w:rsid w:val="00E70FB1"/>
    <w:rsid w:val="00E71BAA"/>
    <w:rsid w:val="00E74723"/>
    <w:rsid w:val="00E74E4A"/>
    <w:rsid w:val="00E75658"/>
    <w:rsid w:val="00E75C83"/>
    <w:rsid w:val="00E76403"/>
    <w:rsid w:val="00E765A1"/>
    <w:rsid w:val="00E76F14"/>
    <w:rsid w:val="00E807CA"/>
    <w:rsid w:val="00E81509"/>
    <w:rsid w:val="00E817F4"/>
    <w:rsid w:val="00E8269C"/>
    <w:rsid w:val="00E829A4"/>
    <w:rsid w:val="00E83234"/>
    <w:rsid w:val="00E83365"/>
    <w:rsid w:val="00E83959"/>
    <w:rsid w:val="00E84688"/>
    <w:rsid w:val="00E8552D"/>
    <w:rsid w:val="00E85EB4"/>
    <w:rsid w:val="00E86C57"/>
    <w:rsid w:val="00E900A3"/>
    <w:rsid w:val="00E90AA2"/>
    <w:rsid w:val="00E92225"/>
    <w:rsid w:val="00E92CD0"/>
    <w:rsid w:val="00E93956"/>
    <w:rsid w:val="00E95141"/>
    <w:rsid w:val="00E967B3"/>
    <w:rsid w:val="00E97164"/>
    <w:rsid w:val="00EA060E"/>
    <w:rsid w:val="00EA0D98"/>
    <w:rsid w:val="00EA1173"/>
    <w:rsid w:val="00EA1FD2"/>
    <w:rsid w:val="00EA3829"/>
    <w:rsid w:val="00EA3BD0"/>
    <w:rsid w:val="00EA4C93"/>
    <w:rsid w:val="00EA4E22"/>
    <w:rsid w:val="00EA4E4B"/>
    <w:rsid w:val="00EA54BA"/>
    <w:rsid w:val="00EA5B2D"/>
    <w:rsid w:val="00EA61F3"/>
    <w:rsid w:val="00EA6F52"/>
    <w:rsid w:val="00EA78D8"/>
    <w:rsid w:val="00EB2442"/>
    <w:rsid w:val="00EB2742"/>
    <w:rsid w:val="00EB2C51"/>
    <w:rsid w:val="00EB368B"/>
    <w:rsid w:val="00EB43C6"/>
    <w:rsid w:val="00EB51D1"/>
    <w:rsid w:val="00EC0579"/>
    <w:rsid w:val="00EC1988"/>
    <w:rsid w:val="00EC19B1"/>
    <w:rsid w:val="00EC2672"/>
    <w:rsid w:val="00EC26A2"/>
    <w:rsid w:val="00EC38FC"/>
    <w:rsid w:val="00EC436B"/>
    <w:rsid w:val="00EC4957"/>
    <w:rsid w:val="00EC4CF7"/>
    <w:rsid w:val="00EC683A"/>
    <w:rsid w:val="00EC73E7"/>
    <w:rsid w:val="00ED0DDF"/>
    <w:rsid w:val="00ED1407"/>
    <w:rsid w:val="00ED190B"/>
    <w:rsid w:val="00ED3136"/>
    <w:rsid w:val="00ED3340"/>
    <w:rsid w:val="00ED3B14"/>
    <w:rsid w:val="00ED3E8E"/>
    <w:rsid w:val="00ED4CC4"/>
    <w:rsid w:val="00EE00D5"/>
    <w:rsid w:val="00EE1145"/>
    <w:rsid w:val="00EE1893"/>
    <w:rsid w:val="00EE2742"/>
    <w:rsid w:val="00EE2B14"/>
    <w:rsid w:val="00EE494A"/>
    <w:rsid w:val="00EE5489"/>
    <w:rsid w:val="00EE6C5E"/>
    <w:rsid w:val="00EF1226"/>
    <w:rsid w:val="00EF16A2"/>
    <w:rsid w:val="00EF2533"/>
    <w:rsid w:val="00EF5912"/>
    <w:rsid w:val="00EF5CD7"/>
    <w:rsid w:val="00EF613B"/>
    <w:rsid w:val="00EF6830"/>
    <w:rsid w:val="00EF7043"/>
    <w:rsid w:val="00EF79A3"/>
    <w:rsid w:val="00F01ED0"/>
    <w:rsid w:val="00F03436"/>
    <w:rsid w:val="00F03E56"/>
    <w:rsid w:val="00F04134"/>
    <w:rsid w:val="00F0600A"/>
    <w:rsid w:val="00F070CB"/>
    <w:rsid w:val="00F07D73"/>
    <w:rsid w:val="00F10C9E"/>
    <w:rsid w:val="00F10EDD"/>
    <w:rsid w:val="00F12F81"/>
    <w:rsid w:val="00F13AE7"/>
    <w:rsid w:val="00F14151"/>
    <w:rsid w:val="00F15E3C"/>
    <w:rsid w:val="00F204B6"/>
    <w:rsid w:val="00F21D02"/>
    <w:rsid w:val="00F2229F"/>
    <w:rsid w:val="00F22B56"/>
    <w:rsid w:val="00F22CA2"/>
    <w:rsid w:val="00F23640"/>
    <w:rsid w:val="00F23AF6"/>
    <w:rsid w:val="00F24456"/>
    <w:rsid w:val="00F24AFC"/>
    <w:rsid w:val="00F24B2D"/>
    <w:rsid w:val="00F250A3"/>
    <w:rsid w:val="00F262DD"/>
    <w:rsid w:val="00F269A3"/>
    <w:rsid w:val="00F27513"/>
    <w:rsid w:val="00F30F3E"/>
    <w:rsid w:val="00F31B19"/>
    <w:rsid w:val="00F31F49"/>
    <w:rsid w:val="00F32C28"/>
    <w:rsid w:val="00F332EC"/>
    <w:rsid w:val="00F33FB7"/>
    <w:rsid w:val="00F34683"/>
    <w:rsid w:val="00F35A2D"/>
    <w:rsid w:val="00F36024"/>
    <w:rsid w:val="00F3651E"/>
    <w:rsid w:val="00F36FBD"/>
    <w:rsid w:val="00F37AE4"/>
    <w:rsid w:val="00F400B9"/>
    <w:rsid w:val="00F42DCA"/>
    <w:rsid w:val="00F43CA8"/>
    <w:rsid w:val="00F454D3"/>
    <w:rsid w:val="00F455D2"/>
    <w:rsid w:val="00F45C20"/>
    <w:rsid w:val="00F4696E"/>
    <w:rsid w:val="00F46C00"/>
    <w:rsid w:val="00F47DA3"/>
    <w:rsid w:val="00F501DB"/>
    <w:rsid w:val="00F51C5B"/>
    <w:rsid w:val="00F51CB1"/>
    <w:rsid w:val="00F52C5F"/>
    <w:rsid w:val="00F535D3"/>
    <w:rsid w:val="00F53DC6"/>
    <w:rsid w:val="00F5448C"/>
    <w:rsid w:val="00F55845"/>
    <w:rsid w:val="00F5587F"/>
    <w:rsid w:val="00F55FF8"/>
    <w:rsid w:val="00F57EFB"/>
    <w:rsid w:val="00F6192C"/>
    <w:rsid w:val="00F61C92"/>
    <w:rsid w:val="00F63960"/>
    <w:rsid w:val="00F659F2"/>
    <w:rsid w:val="00F66C1C"/>
    <w:rsid w:val="00F67EA5"/>
    <w:rsid w:val="00F7010B"/>
    <w:rsid w:val="00F7115C"/>
    <w:rsid w:val="00F71F2C"/>
    <w:rsid w:val="00F720A4"/>
    <w:rsid w:val="00F731C1"/>
    <w:rsid w:val="00F76959"/>
    <w:rsid w:val="00F76B4B"/>
    <w:rsid w:val="00F76E89"/>
    <w:rsid w:val="00F772E1"/>
    <w:rsid w:val="00F77493"/>
    <w:rsid w:val="00F77D80"/>
    <w:rsid w:val="00F809A0"/>
    <w:rsid w:val="00F82121"/>
    <w:rsid w:val="00F824DF"/>
    <w:rsid w:val="00F82CDB"/>
    <w:rsid w:val="00F83753"/>
    <w:rsid w:val="00F844A1"/>
    <w:rsid w:val="00F84539"/>
    <w:rsid w:val="00F85CDA"/>
    <w:rsid w:val="00F85E14"/>
    <w:rsid w:val="00F863AE"/>
    <w:rsid w:val="00F865FC"/>
    <w:rsid w:val="00F90D4E"/>
    <w:rsid w:val="00F92FC7"/>
    <w:rsid w:val="00F930DB"/>
    <w:rsid w:val="00F9352C"/>
    <w:rsid w:val="00F94E23"/>
    <w:rsid w:val="00F952C4"/>
    <w:rsid w:val="00F95A3C"/>
    <w:rsid w:val="00FA1FDB"/>
    <w:rsid w:val="00FA2ACA"/>
    <w:rsid w:val="00FA31D2"/>
    <w:rsid w:val="00FA39B3"/>
    <w:rsid w:val="00FA3F7D"/>
    <w:rsid w:val="00FA4B7B"/>
    <w:rsid w:val="00FA4F0B"/>
    <w:rsid w:val="00FA513D"/>
    <w:rsid w:val="00FA539B"/>
    <w:rsid w:val="00FA658F"/>
    <w:rsid w:val="00FA6621"/>
    <w:rsid w:val="00FA66D0"/>
    <w:rsid w:val="00FB09AB"/>
    <w:rsid w:val="00FB2318"/>
    <w:rsid w:val="00FB2709"/>
    <w:rsid w:val="00FB4BBE"/>
    <w:rsid w:val="00FB5071"/>
    <w:rsid w:val="00FB5824"/>
    <w:rsid w:val="00FB5F64"/>
    <w:rsid w:val="00FB7BAB"/>
    <w:rsid w:val="00FC048F"/>
    <w:rsid w:val="00FC0571"/>
    <w:rsid w:val="00FC1252"/>
    <w:rsid w:val="00FC170B"/>
    <w:rsid w:val="00FC1C06"/>
    <w:rsid w:val="00FC2607"/>
    <w:rsid w:val="00FC3DA2"/>
    <w:rsid w:val="00FC49B8"/>
    <w:rsid w:val="00FC5347"/>
    <w:rsid w:val="00FC63C1"/>
    <w:rsid w:val="00FC6BA1"/>
    <w:rsid w:val="00FD0D6A"/>
    <w:rsid w:val="00FD1396"/>
    <w:rsid w:val="00FD2741"/>
    <w:rsid w:val="00FD2E05"/>
    <w:rsid w:val="00FD3416"/>
    <w:rsid w:val="00FD4644"/>
    <w:rsid w:val="00FE03AB"/>
    <w:rsid w:val="00FE05D9"/>
    <w:rsid w:val="00FE1725"/>
    <w:rsid w:val="00FE21D2"/>
    <w:rsid w:val="00FE2C9C"/>
    <w:rsid w:val="00FE2D28"/>
    <w:rsid w:val="00FE3A09"/>
    <w:rsid w:val="00FE3E7D"/>
    <w:rsid w:val="00FE578B"/>
    <w:rsid w:val="00FE5E38"/>
    <w:rsid w:val="00FE724C"/>
    <w:rsid w:val="00FF3C01"/>
    <w:rsid w:val="00FF3D44"/>
    <w:rsid w:val="00FF4DAE"/>
    <w:rsid w:val="00FF50A4"/>
    <w:rsid w:val="00FF59F5"/>
    <w:rsid w:val="00FF78A5"/>
    <w:rsid w:val="00FF7D42"/>
    <w:rsid w:val="013BDAD7"/>
    <w:rsid w:val="014A8F50"/>
    <w:rsid w:val="01575E8C"/>
    <w:rsid w:val="019F6CF9"/>
    <w:rsid w:val="01BC229F"/>
    <w:rsid w:val="01CB78D9"/>
    <w:rsid w:val="0221A014"/>
    <w:rsid w:val="0315D5E6"/>
    <w:rsid w:val="03308E8B"/>
    <w:rsid w:val="036F3FA9"/>
    <w:rsid w:val="0371097A"/>
    <w:rsid w:val="03AD943E"/>
    <w:rsid w:val="03DEFB22"/>
    <w:rsid w:val="040E118D"/>
    <w:rsid w:val="0411651C"/>
    <w:rsid w:val="0417026F"/>
    <w:rsid w:val="042FCB99"/>
    <w:rsid w:val="0441C036"/>
    <w:rsid w:val="044C1999"/>
    <w:rsid w:val="048261FF"/>
    <w:rsid w:val="04938A00"/>
    <w:rsid w:val="0531A27F"/>
    <w:rsid w:val="05570202"/>
    <w:rsid w:val="05D6DD48"/>
    <w:rsid w:val="0678854F"/>
    <w:rsid w:val="0846A432"/>
    <w:rsid w:val="08704AE1"/>
    <w:rsid w:val="08F0486E"/>
    <w:rsid w:val="0904FA05"/>
    <w:rsid w:val="094435B3"/>
    <w:rsid w:val="0C13A071"/>
    <w:rsid w:val="0C418CC9"/>
    <w:rsid w:val="0C87D290"/>
    <w:rsid w:val="0C91F17D"/>
    <w:rsid w:val="0C9A7E19"/>
    <w:rsid w:val="0CA1DF1A"/>
    <w:rsid w:val="0E24EAE4"/>
    <w:rsid w:val="0E76E173"/>
    <w:rsid w:val="0FE6CC3B"/>
    <w:rsid w:val="105B756A"/>
    <w:rsid w:val="1131530B"/>
    <w:rsid w:val="11319C79"/>
    <w:rsid w:val="11347E1C"/>
    <w:rsid w:val="113D7C76"/>
    <w:rsid w:val="11473264"/>
    <w:rsid w:val="11B24EE4"/>
    <w:rsid w:val="121E3E98"/>
    <w:rsid w:val="12BDC82E"/>
    <w:rsid w:val="13242B24"/>
    <w:rsid w:val="13301D44"/>
    <w:rsid w:val="1398287A"/>
    <w:rsid w:val="13E33B51"/>
    <w:rsid w:val="140C1EB7"/>
    <w:rsid w:val="148D0D24"/>
    <w:rsid w:val="1593E448"/>
    <w:rsid w:val="15B1340D"/>
    <w:rsid w:val="1642352F"/>
    <w:rsid w:val="164409A2"/>
    <w:rsid w:val="1749BA29"/>
    <w:rsid w:val="18005A85"/>
    <w:rsid w:val="188A0E20"/>
    <w:rsid w:val="18AF4F93"/>
    <w:rsid w:val="18D078C5"/>
    <w:rsid w:val="1929E159"/>
    <w:rsid w:val="1964E47F"/>
    <w:rsid w:val="19C73281"/>
    <w:rsid w:val="19D87151"/>
    <w:rsid w:val="1A1868D9"/>
    <w:rsid w:val="1A28FD93"/>
    <w:rsid w:val="1A53C29C"/>
    <w:rsid w:val="1AAB28B9"/>
    <w:rsid w:val="1AD665C3"/>
    <w:rsid w:val="1ADBA5B9"/>
    <w:rsid w:val="1B6D9FE8"/>
    <w:rsid w:val="1BA4F6F6"/>
    <w:rsid w:val="1C3A5E21"/>
    <w:rsid w:val="1C7E7CC8"/>
    <w:rsid w:val="1C7FA6A1"/>
    <w:rsid w:val="1C8007D8"/>
    <w:rsid w:val="1C9DA20B"/>
    <w:rsid w:val="1D4B8382"/>
    <w:rsid w:val="1ED74FEE"/>
    <w:rsid w:val="1F188492"/>
    <w:rsid w:val="1F1E6EB4"/>
    <w:rsid w:val="1F22EC85"/>
    <w:rsid w:val="202B7EAA"/>
    <w:rsid w:val="20646022"/>
    <w:rsid w:val="206A6FC8"/>
    <w:rsid w:val="211C8A5A"/>
    <w:rsid w:val="22254BFD"/>
    <w:rsid w:val="222B3FFC"/>
    <w:rsid w:val="2305D21B"/>
    <w:rsid w:val="23070C4E"/>
    <w:rsid w:val="238963D2"/>
    <w:rsid w:val="23A1F6F6"/>
    <w:rsid w:val="23E7585A"/>
    <w:rsid w:val="248B89D0"/>
    <w:rsid w:val="249A3420"/>
    <w:rsid w:val="24FC460C"/>
    <w:rsid w:val="2504EA10"/>
    <w:rsid w:val="251B51FA"/>
    <w:rsid w:val="251D43F8"/>
    <w:rsid w:val="25C9DC22"/>
    <w:rsid w:val="267DB079"/>
    <w:rsid w:val="271F095B"/>
    <w:rsid w:val="273A4CAD"/>
    <w:rsid w:val="27666348"/>
    <w:rsid w:val="2771984F"/>
    <w:rsid w:val="27A0F0FB"/>
    <w:rsid w:val="28209AE6"/>
    <w:rsid w:val="287CF457"/>
    <w:rsid w:val="290E736B"/>
    <w:rsid w:val="293506EB"/>
    <w:rsid w:val="29CE9B90"/>
    <w:rsid w:val="2A3AB859"/>
    <w:rsid w:val="2A7E8B1C"/>
    <w:rsid w:val="2AC8E089"/>
    <w:rsid w:val="2B49C2A9"/>
    <w:rsid w:val="2B58FFDB"/>
    <w:rsid w:val="2B68E988"/>
    <w:rsid w:val="2B70483F"/>
    <w:rsid w:val="2BD39BF6"/>
    <w:rsid w:val="2C368C41"/>
    <w:rsid w:val="2D3166DF"/>
    <w:rsid w:val="2D91B235"/>
    <w:rsid w:val="2DCBA1C2"/>
    <w:rsid w:val="2EC71C21"/>
    <w:rsid w:val="2EE3A2A1"/>
    <w:rsid w:val="2F29BF99"/>
    <w:rsid w:val="2F685E7A"/>
    <w:rsid w:val="2FEA579A"/>
    <w:rsid w:val="302C5E65"/>
    <w:rsid w:val="305A9F09"/>
    <w:rsid w:val="3062B752"/>
    <w:rsid w:val="3183AD9B"/>
    <w:rsid w:val="31B86B12"/>
    <w:rsid w:val="31C6255B"/>
    <w:rsid w:val="321F434D"/>
    <w:rsid w:val="328AC15F"/>
    <w:rsid w:val="32EC66A2"/>
    <w:rsid w:val="330D7B86"/>
    <w:rsid w:val="33590A01"/>
    <w:rsid w:val="33B15A95"/>
    <w:rsid w:val="33B466D4"/>
    <w:rsid w:val="34845592"/>
    <w:rsid w:val="35FAA13D"/>
    <w:rsid w:val="36638AB2"/>
    <w:rsid w:val="36C24FA4"/>
    <w:rsid w:val="3762AC3A"/>
    <w:rsid w:val="3767A860"/>
    <w:rsid w:val="378CB310"/>
    <w:rsid w:val="37BC7618"/>
    <w:rsid w:val="38480130"/>
    <w:rsid w:val="389839CC"/>
    <w:rsid w:val="39ECA60C"/>
    <w:rsid w:val="3A8546ED"/>
    <w:rsid w:val="3B1DEFE6"/>
    <w:rsid w:val="3B2862CA"/>
    <w:rsid w:val="3BA154A3"/>
    <w:rsid w:val="3BCE8F78"/>
    <w:rsid w:val="3BE230EE"/>
    <w:rsid w:val="3C355AC9"/>
    <w:rsid w:val="3CA1C9AE"/>
    <w:rsid w:val="3D03951E"/>
    <w:rsid w:val="3DB6703B"/>
    <w:rsid w:val="3DCD15C5"/>
    <w:rsid w:val="3E04881A"/>
    <w:rsid w:val="3E601F45"/>
    <w:rsid w:val="3ED6A307"/>
    <w:rsid w:val="3F5CE698"/>
    <w:rsid w:val="4088C8DC"/>
    <w:rsid w:val="409A8EDC"/>
    <w:rsid w:val="40B651EA"/>
    <w:rsid w:val="40BE397D"/>
    <w:rsid w:val="413FE69D"/>
    <w:rsid w:val="41902F5A"/>
    <w:rsid w:val="41D81D24"/>
    <w:rsid w:val="41E4E174"/>
    <w:rsid w:val="43007AA3"/>
    <w:rsid w:val="433B8A0B"/>
    <w:rsid w:val="435C218B"/>
    <w:rsid w:val="43E192D7"/>
    <w:rsid w:val="43EAC2B1"/>
    <w:rsid w:val="444D1525"/>
    <w:rsid w:val="44669535"/>
    <w:rsid w:val="4635D212"/>
    <w:rsid w:val="465D1BB1"/>
    <w:rsid w:val="466DC083"/>
    <w:rsid w:val="46E1C1FA"/>
    <w:rsid w:val="46FBEDB5"/>
    <w:rsid w:val="46FF0D58"/>
    <w:rsid w:val="47306E12"/>
    <w:rsid w:val="4734AE09"/>
    <w:rsid w:val="48C67730"/>
    <w:rsid w:val="48E4B92C"/>
    <w:rsid w:val="49BA398E"/>
    <w:rsid w:val="49CB0CE0"/>
    <w:rsid w:val="49F1AFB6"/>
    <w:rsid w:val="4A07495A"/>
    <w:rsid w:val="4A3B6C26"/>
    <w:rsid w:val="4AAE4FE9"/>
    <w:rsid w:val="4B00134B"/>
    <w:rsid w:val="4B71BE4B"/>
    <w:rsid w:val="4C049425"/>
    <w:rsid w:val="4C079CFE"/>
    <w:rsid w:val="4CC27FEB"/>
    <w:rsid w:val="4D8038BB"/>
    <w:rsid w:val="4D950966"/>
    <w:rsid w:val="4E096A4C"/>
    <w:rsid w:val="4E7E7416"/>
    <w:rsid w:val="4F6F7E3E"/>
    <w:rsid w:val="4F94FD2D"/>
    <w:rsid w:val="4FF7E71D"/>
    <w:rsid w:val="50AC1BFA"/>
    <w:rsid w:val="50B3D845"/>
    <w:rsid w:val="50D8CEEC"/>
    <w:rsid w:val="50EBD560"/>
    <w:rsid w:val="50F2FEBC"/>
    <w:rsid w:val="51F07E9D"/>
    <w:rsid w:val="52A612B2"/>
    <w:rsid w:val="52A7FD91"/>
    <w:rsid w:val="52E21803"/>
    <w:rsid w:val="531EAE99"/>
    <w:rsid w:val="535D552C"/>
    <w:rsid w:val="53A50346"/>
    <w:rsid w:val="53CAD35B"/>
    <w:rsid w:val="53DD3D14"/>
    <w:rsid w:val="54287D9E"/>
    <w:rsid w:val="54436A7B"/>
    <w:rsid w:val="556F445F"/>
    <w:rsid w:val="559D3899"/>
    <w:rsid w:val="55ACE36E"/>
    <w:rsid w:val="55CCC8BA"/>
    <w:rsid w:val="569706A4"/>
    <w:rsid w:val="56BF5950"/>
    <w:rsid w:val="56D2E4C2"/>
    <w:rsid w:val="56FD307E"/>
    <w:rsid w:val="57128CA8"/>
    <w:rsid w:val="57935F52"/>
    <w:rsid w:val="579DA827"/>
    <w:rsid w:val="57B4DB47"/>
    <w:rsid w:val="5862F4B0"/>
    <w:rsid w:val="588DDB74"/>
    <w:rsid w:val="589C4FCE"/>
    <w:rsid w:val="58AF6BD5"/>
    <w:rsid w:val="58FA2DD6"/>
    <w:rsid w:val="5931B06C"/>
    <w:rsid w:val="595B6ACD"/>
    <w:rsid w:val="59606F64"/>
    <w:rsid w:val="59873061"/>
    <w:rsid w:val="59B73A7D"/>
    <w:rsid w:val="5A49AD6D"/>
    <w:rsid w:val="5A594960"/>
    <w:rsid w:val="5B05D9B0"/>
    <w:rsid w:val="5B21FA6D"/>
    <w:rsid w:val="5B5C62D9"/>
    <w:rsid w:val="5B8B4FBB"/>
    <w:rsid w:val="5B8E42AA"/>
    <w:rsid w:val="5C3BA555"/>
    <w:rsid w:val="5CD1CDED"/>
    <w:rsid w:val="5D0819C1"/>
    <w:rsid w:val="5DBAD38E"/>
    <w:rsid w:val="5DC05DDC"/>
    <w:rsid w:val="5DD32965"/>
    <w:rsid w:val="5E3C4CDC"/>
    <w:rsid w:val="5EAE3576"/>
    <w:rsid w:val="5F0E452A"/>
    <w:rsid w:val="5FE118AB"/>
    <w:rsid w:val="6054F1AD"/>
    <w:rsid w:val="60BEF0BB"/>
    <w:rsid w:val="61C32009"/>
    <w:rsid w:val="61F97D64"/>
    <w:rsid w:val="638A5B33"/>
    <w:rsid w:val="64480081"/>
    <w:rsid w:val="6502AE10"/>
    <w:rsid w:val="650CC388"/>
    <w:rsid w:val="659FFC01"/>
    <w:rsid w:val="65CD1E90"/>
    <w:rsid w:val="66926820"/>
    <w:rsid w:val="66DF1E4E"/>
    <w:rsid w:val="6739F24B"/>
    <w:rsid w:val="67A93013"/>
    <w:rsid w:val="68251CEE"/>
    <w:rsid w:val="687CAF9A"/>
    <w:rsid w:val="68996208"/>
    <w:rsid w:val="68F4F351"/>
    <w:rsid w:val="69075D10"/>
    <w:rsid w:val="696E41AF"/>
    <w:rsid w:val="69E60E23"/>
    <w:rsid w:val="69F2FFA1"/>
    <w:rsid w:val="69F34B63"/>
    <w:rsid w:val="69F98ABE"/>
    <w:rsid w:val="6AD7626E"/>
    <w:rsid w:val="6AE034E5"/>
    <w:rsid w:val="6AFAF2A3"/>
    <w:rsid w:val="6B23B568"/>
    <w:rsid w:val="6C30FAFD"/>
    <w:rsid w:val="6C79E9BC"/>
    <w:rsid w:val="6CC1A1D1"/>
    <w:rsid w:val="6CC90164"/>
    <w:rsid w:val="6CEE7867"/>
    <w:rsid w:val="6D5D943D"/>
    <w:rsid w:val="6D80E8DD"/>
    <w:rsid w:val="6E5398CF"/>
    <w:rsid w:val="6E60B3D5"/>
    <w:rsid w:val="6F3CE7EA"/>
    <w:rsid w:val="6F59918D"/>
    <w:rsid w:val="6F887326"/>
    <w:rsid w:val="6FBE0489"/>
    <w:rsid w:val="6FC79E85"/>
    <w:rsid w:val="703B2AFD"/>
    <w:rsid w:val="7059B93B"/>
    <w:rsid w:val="7120A08A"/>
    <w:rsid w:val="71289E8B"/>
    <w:rsid w:val="71655F0D"/>
    <w:rsid w:val="727077CA"/>
    <w:rsid w:val="72A65634"/>
    <w:rsid w:val="72B5814D"/>
    <w:rsid w:val="72ECD9AA"/>
    <w:rsid w:val="72F41CB7"/>
    <w:rsid w:val="732C7E15"/>
    <w:rsid w:val="734ADCB8"/>
    <w:rsid w:val="73D2CB21"/>
    <w:rsid w:val="73E1D1FE"/>
    <w:rsid w:val="7460F158"/>
    <w:rsid w:val="74B0B3F0"/>
    <w:rsid w:val="74D331DF"/>
    <w:rsid w:val="74FAEB33"/>
    <w:rsid w:val="750392B8"/>
    <w:rsid w:val="7551B65F"/>
    <w:rsid w:val="75BB281B"/>
    <w:rsid w:val="7653D6DE"/>
    <w:rsid w:val="7679B510"/>
    <w:rsid w:val="76BF7C4B"/>
    <w:rsid w:val="76D49089"/>
    <w:rsid w:val="77236BFE"/>
    <w:rsid w:val="7825662F"/>
    <w:rsid w:val="79B3CF27"/>
    <w:rsid w:val="7A677441"/>
    <w:rsid w:val="7B43FC35"/>
    <w:rsid w:val="7B4F6290"/>
    <w:rsid w:val="7B88426C"/>
    <w:rsid w:val="7BA01DBE"/>
    <w:rsid w:val="7BB41B61"/>
    <w:rsid w:val="7C380025"/>
    <w:rsid w:val="7CE77DF6"/>
    <w:rsid w:val="7D8ADDB5"/>
    <w:rsid w:val="7DF54947"/>
    <w:rsid w:val="7DF90277"/>
    <w:rsid w:val="7E35BD2B"/>
    <w:rsid w:val="7E87B3D9"/>
    <w:rsid w:val="7EB1751B"/>
    <w:rsid w:val="7F2917C9"/>
    <w:rsid w:val="7F2E127B"/>
    <w:rsid w:val="7FB1B53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75E25D"/>
  <w15:docId w15:val="{34171F29-0F18-4865-99FC-2D1F20091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4CF7"/>
    <w:pPr>
      <w:suppressAutoHyphens/>
    </w:pPr>
    <w:rPr>
      <w:sz w:val="24"/>
      <w:szCs w:val="24"/>
      <w:lang w:eastAsia="zh-CN"/>
    </w:rPr>
  </w:style>
  <w:style w:type="paragraph" w:styleId="Nagwek1">
    <w:name w:val="heading 1"/>
    <w:basedOn w:val="Normalny"/>
    <w:next w:val="Normalny"/>
    <w:uiPriority w:val="9"/>
    <w:qFormat/>
    <w:pPr>
      <w:keepNext/>
      <w:numPr>
        <w:numId w:val="4"/>
      </w:numPr>
      <w:spacing w:before="240" w:after="60"/>
      <w:outlineLvl w:val="0"/>
    </w:pPr>
    <w:rPr>
      <w:rFonts w:ascii="Arial" w:hAnsi="Arial" w:cs="Arial"/>
      <w:b/>
      <w:sz w:val="28"/>
      <w:szCs w:val="20"/>
    </w:rPr>
  </w:style>
  <w:style w:type="paragraph" w:styleId="Nagwek2">
    <w:name w:val="heading 2"/>
    <w:basedOn w:val="Normalny"/>
    <w:next w:val="Normalny"/>
    <w:link w:val="Nagwek2Znak"/>
    <w:uiPriority w:val="9"/>
    <w:qFormat/>
    <w:pPr>
      <w:keepNext/>
      <w:numPr>
        <w:ilvl w:val="1"/>
        <w:numId w:val="4"/>
      </w:numPr>
      <w:jc w:val="both"/>
      <w:outlineLvl w:val="1"/>
    </w:pPr>
    <w:rPr>
      <w:i/>
      <w:sz w:val="20"/>
      <w:szCs w:val="20"/>
    </w:rPr>
  </w:style>
  <w:style w:type="paragraph" w:styleId="Nagwek3">
    <w:name w:val="heading 3"/>
    <w:aliases w:val="ASAPHeading 3,h3"/>
    <w:basedOn w:val="Normalny"/>
    <w:next w:val="Normalny"/>
    <w:uiPriority w:val="9"/>
    <w:qFormat/>
    <w:pPr>
      <w:keepNext/>
      <w:numPr>
        <w:ilvl w:val="2"/>
        <w:numId w:val="4"/>
      </w:numPr>
      <w:jc w:val="both"/>
      <w:outlineLvl w:val="2"/>
    </w:pPr>
    <w:rPr>
      <w:b/>
      <w:szCs w:val="20"/>
      <w:u w:val="single"/>
    </w:rPr>
  </w:style>
  <w:style w:type="paragraph" w:styleId="Nagwek4">
    <w:name w:val="heading 4"/>
    <w:basedOn w:val="Normalny"/>
    <w:next w:val="Normalny"/>
    <w:uiPriority w:val="9"/>
    <w:qFormat/>
    <w:pPr>
      <w:keepNext/>
      <w:numPr>
        <w:ilvl w:val="3"/>
        <w:numId w:val="4"/>
      </w:numPr>
      <w:outlineLvl w:val="3"/>
    </w:pPr>
    <w:rPr>
      <w:b/>
      <w:szCs w:val="20"/>
      <w:u w:val="single"/>
    </w:rPr>
  </w:style>
  <w:style w:type="paragraph" w:styleId="Nagwek5">
    <w:name w:val="heading 5"/>
    <w:basedOn w:val="Normalny"/>
    <w:next w:val="Normalny"/>
    <w:uiPriority w:val="9"/>
    <w:qFormat/>
    <w:pPr>
      <w:keepNext/>
      <w:numPr>
        <w:ilvl w:val="4"/>
        <w:numId w:val="4"/>
      </w:numPr>
      <w:outlineLvl w:val="4"/>
    </w:pPr>
    <w:rPr>
      <w:b/>
      <w:szCs w:val="20"/>
    </w:rPr>
  </w:style>
  <w:style w:type="paragraph" w:styleId="Nagwek6">
    <w:name w:val="heading 6"/>
    <w:basedOn w:val="Normalny"/>
    <w:next w:val="Normalny"/>
    <w:uiPriority w:val="9"/>
    <w:qFormat/>
    <w:pPr>
      <w:keepNext/>
      <w:numPr>
        <w:ilvl w:val="5"/>
        <w:numId w:val="4"/>
      </w:numPr>
      <w:jc w:val="both"/>
      <w:outlineLvl w:val="5"/>
    </w:pPr>
    <w:rPr>
      <w:szCs w:val="20"/>
    </w:rPr>
  </w:style>
  <w:style w:type="paragraph" w:styleId="Nagwek7">
    <w:name w:val="heading 7"/>
    <w:basedOn w:val="Normalny"/>
    <w:next w:val="Normalny"/>
    <w:uiPriority w:val="9"/>
    <w:qFormat/>
    <w:pPr>
      <w:keepNext/>
      <w:numPr>
        <w:ilvl w:val="6"/>
        <w:numId w:val="4"/>
      </w:numPr>
      <w:jc w:val="both"/>
      <w:outlineLvl w:val="6"/>
    </w:pPr>
    <w:rPr>
      <w:b/>
      <w:sz w:val="28"/>
      <w:szCs w:val="20"/>
    </w:rPr>
  </w:style>
  <w:style w:type="paragraph" w:styleId="Nagwek8">
    <w:name w:val="heading 8"/>
    <w:basedOn w:val="Normalny"/>
    <w:next w:val="Normalny"/>
    <w:uiPriority w:val="9"/>
    <w:qFormat/>
    <w:pPr>
      <w:keepNext/>
      <w:numPr>
        <w:ilvl w:val="7"/>
        <w:numId w:val="4"/>
      </w:numPr>
      <w:jc w:val="both"/>
      <w:outlineLvl w:val="7"/>
    </w:pPr>
    <w:rPr>
      <w:b/>
      <w:sz w:val="28"/>
      <w:szCs w:val="20"/>
    </w:rPr>
  </w:style>
  <w:style w:type="paragraph" w:styleId="Nagwek9">
    <w:name w:val="heading 9"/>
    <w:basedOn w:val="Normalny"/>
    <w:next w:val="Normalny"/>
    <w:uiPriority w:val="9"/>
    <w:qFormat/>
    <w:pPr>
      <w:keepNext/>
      <w:numPr>
        <w:ilvl w:val="8"/>
        <w:numId w:val="4"/>
      </w:numPr>
      <w:outlineLvl w:val="8"/>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ahoma" w:eastAsia="Times New Roman" w:hAnsi="Tahoma" w:cs="Tahoma"/>
    </w:rPr>
  </w:style>
  <w:style w:type="character" w:customStyle="1" w:styleId="WW8Num2z0">
    <w:name w:val="WW8Num2z0"/>
    <w:rPr>
      <w:rFonts w:ascii="Tahoma" w:eastAsia="Times New Roman" w:hAnsi="Tahoma" w:cs="Tahoma"/>
      <w:b w:val="0"/>
      <w:sz w:val="18"/>
      <w:szCs w:val="18"/>
    </w:rPr>
  </w:style>
  <w:style w:type="character" w:customStyle="1" w:styleId="WW8Num3z0">
    <w:name w:val="WW8Num3z0"/>
    <w:rPr>
      <w:b/>
      <w:color w:val="auto"/>
    </w:rPr>
  </w:style>
  <w:style w:type="character" w:customStyle="1" w:styleId="WW8Num4z0">
    <w:name w:val="WW8Num4z0"/>
    <w:rPr>
      <w:rFonts w:ascii="Tahoma" w:hAnsi="Tahoma" w:cs="Tahoma"/>
      <w:b w:val="0"/>
      <w:i w:val="0"/>
      <w:caps w:val="0"/>
      <w:smallCaps w:val="0"/>
      <w:strike w:val="0"/>
      <w:dstrike w:val="0"/>
      <w:vanish w:val="0"/>
      <w:color w:val="0000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z1">
    <w:name w:val="WW8Num4z1"/>
    <w:rPr>
      <w:rFonts w:ascii="Tahoma" w:hAnsi="Tahoma" w:cs="Tahoma"/>
      <w:b/>
      <w:i w:val="0"/>
      <w:caps w:val="0"/>
      <w:smallCaps w:val="0"/>
      <w:strike w:val="0"/>
      <w:dstrike w:val="0"/>
      <w:vanish w:val="0"/>
      <w:color w:val="0000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z2">
    <w:name w:val="WW8Num4z2"/>
    <w:rPr>
      <w:rFonts w:ascii="Tahoma" w:hAnsi="Tahoma" w:cs="Tahoma"/>
      <w:b w:val="0"/>
      <w:i w:val="0"/>
      <w:caps w:val="0"/>
      <w:smallCaps w:val="0"/>
      <w:strike w:val="0"/>
      <w:dstrike w:val="0"/>
      <w:vanish w:val="0"/>
      <w:color w:val="0000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0">
    <w:name w:val="WW8Num5z0"/>
    <w:rPr>
      <w:b w:val="0"/>
      <w:i w:val="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ahoma" w:hAnsi="Tahoma" w:cs="Tahoma" w:hint="default"/>
      <w:sz w:val="18"/>
      <w:szCs w:val="18"/>
    </w:rPr>
  </w:style>
  <w:style w:type="character" w:customStyle="1" w:styleId="WW8Num6z1">
    <w:name w:val="WW8Num6z1"/>
    <w:rPr>
      <w:rFonts w:ascii="Tahoma" w:hAnsi="Tahoma" w:cs="Tahoma" w:hint="default"/>
      <w:b/>
      <w:sz w:val="18"/>
      <w:szCs w:val="18"/>
    </w:rPr>
  </w:style>
  <w:style w:type="character" w:customStyle="1" w:styleId="WW8Num7z0">
    <w:name w:val="WW8Num7z0"/>
    <w:rPr>
      <w:rFonts w:hint="default"/>
    </w:rPr>
  </w:style>
  <w:style w:type="character" w:customStyle="1" w:styleId="WW8Num8z0">
    <w:name w:val="WW8Num8z0"/>
    <w:rPr>
      <w:rFonts w:hint="default"/>
      <w:position w:val="0"/>
      <w:sz w:val="24"/>
      <w:vertAlign w:val="baseline"/>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Arial" w:hAnsi="Arial" w:cs="Arial"/>
      <w:color w:val="auto"/>
      <w:position w:val="0"/>
      <w:sz w:val="20"/>
      <w:szCs w:val="20"/>
      <w:vertAlign w:val="baseline"/>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ahoma" w:hAnsi="Tahoma" w:cs="Tahoma"/>
      <w:b w:val="0"/>
      <w:position w:val="0"/>
      <w:sz w:val="18"/>
      <w:szCs w:val="18"/>
      <w:vertAlign w:val="baseline"/>
    </w:rPr>
  </w:style>
  <w:style w:type="character" w:customStyle="1" w:styleId="WW8Num11z1">
    <w:name w:val="WW8Num11z1"/>
    <w:rPr>
      <w:position w:val="0"/>
      <w:sz w:val="24"/>
      <w:vertAlign w:val="baseline"/>
    </w:rPr>
  </w:style>
  <w:style w:type="character" w:customStyle="1" w:styleId="WW8Num12z0">
    <w:name w:val="WW8Num12z0"/>
    <w:rPr>
      <w:rFonts w:ascii="Arial" w:hAnsi="Arial" w:cs="Aria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ahoma" w:eastAsia="Tahoma" w:hAnsi="Tahoma" w:cs="Tahoma"/>
      <w:b/>
      <w:position w:val="0"/>
      <w:sz w:val="18"/>
      <w:szCs w:val="18"/>
      <w:vertAlign w:val="baseline"/>
    </w:rPr>
  </w:style>
  <w:style w:type="character" w:customStyle="1" w:styleId="WW8Num13z1">
    <w:name w:val="WW8Num13z1"/>
    <w:rPr>
      <w:rFonts w:ascii="Tahoma" w:eastAsia="Tahoma" w:hAnsi="Tahoma" w:cs="Tahoma"/>
      <w:position w:val="0"/>
      <w:sz w:val="10"/>
      <w:szCs w:val="10"/>
      <w:vertAlign w:val="baseline"/>
    </w:rPr>
  </w:style>
  <w:style w:type="character" w:customStyle="1" w:styleId="WW8Num13z2">
    <w:name w:val="WW8Num13z2"/>
    <w:rPr>
      <w:position w:val="0"/>
      <w:sz w:val="24"/>
      <w:vertAlign w:val="baseline"/>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rPr>
      <w:rFonts w:hint="default"/>
      <w:b/>
      <w:sz w:val="18"/>
      <w:szCs w:val="18"/>
    </w:rPr>
  </w:style>
  <w:style w:type="character" w:customStyle="1" w:styleId="WW8Num16z0">
    <w:name w:val="WW8Num16z0"/>
    <w:rPr>
      <w:rFonts w:hint="default"/>
    </w:rPr>
  </w:style>
  <w:style w:type="character" w:customStyle="1" w:styleId="WW8Num16z1">
    <w:name w:val="WW8Num16z1"/>
    <w:rPr>
      <w:rFonts w:hint="default"/>
      <w:b/>
      <w:i w:val="0"/>
      <w:color w:val="auto"/>
    </w:rPr>
  </w:style>
  <w:style w:type="character" w:customStyle="1" w:styleId="WW8Num16z2">
    <w:name w:val="WW8Num16z2"/>
    <w:rPr>
      <w:rFonts w:hint="default"/>
      <w:b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b/>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ahoma" w:eastAsia="Tahoma" w:hAnsi="Tahoma" w:cs="Tahoma"/>
      <w:b w:val="0"/>
      <w:position w:val="0"/>
      <w:sz w:val="18"/>
      <w:szCs w:val="18"/>
      <w:vertAlign w:val="baseline"/>
    </w:rPr>
  </w:style>
  <w:style w:type="character" w:customStyle="1" w:styleId="WW8Num19z1">
    <w:name w:val="WW8Num19z1"/>
    <w:rPr>
      <w:position w:val="0"/>
      <w:sz w:val="24"/>
      <w:vertAlign w:val="baseline"/>
    </w:rPr>
  </w:style>
  <w:style w:type="character" w:customStyle="1" w:styleId="WW8Num19z2">
    <w:name w:val="WW8Num19z2"/>
    <w:rPr>
      <w:b/>
      <w:position w:val="0"/>
      <w:sz w:val="24"/>
      <w:vertAlign w:val="baseline"/>
    </w:rPr>
  </w:style>
  <w:style w:type="character" w:customStyle="1" w:styleId="WW8Num19z3">
    <w:name w:val="WW8Num19z3"/>
    <w:rPr>
      <w:rFonts w:ascii="Arial" w:eastAsia="Arial" w:hAnsi="Arial" w:cs="Arial"/>
      <w:position w:val="0"/>
      <w:sz w:val="24"/>
      <w:vertAlign w:val="baseline"/>
    </w:rPr>
  </w:style>
  <w:style w:type="character" w:customStyle="1" w:styleId="WW8Num20z0">
    <w:name w:val="WW8Num20z0"/>
    <w:rPr>
      <w:b/>
    </w:rPr>
  </w:style>
  <w:style w:type="character" w:customStyle="1" w:styleId="WW8Num20z1">
    <w:name w:val="WW8Num20z1"/>
    <w:rPr>
      <w:b w:val="0"/>
      <w:strike w:val="0"/>
      <w:dstrike w:val="0"/>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Arial" w:hAnsi="Arial" w:cs="Arial"/>
      <w:b w:val="0"/>
      <w:strike w:val="0"/>
      <w:dstrike w:val="0"/>
      <w:position w:val="0"/>
      <w:sz w:val="24"/>
      <w:u w:val="none"/>
      <w:vertAlign w:val="baseline"/>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ahoma" w:hAnsi="Tahoma" w:cs="Times New Roman" w:hint="default"/>
      <w:b w:val="0"/>
      <w:i w:val="0"/>
      <w:sz w:val="20"/>
    </w:rPr>
  </w:style>
  <w:style w:type="character" w:customStyle="1" w:styleId="WW8Num23z0">
    <w:name w:val="WW8Num23z0"/>
    <w:rPr>
      <w:rFonts w:hint="default"/>
      <w:b/>
      <w:u w:val="none"/>
    </w:rPr>
  </w:style>
  <w:style w:type="character" w:customStyle="1" w:styleId="WW8Num23z2">
    <w:name w:val="WW8Num23z2"/>
    <w:rPr>
      <w:rFonts w:hint="default"/>
      <w:u w:val="none"/>
    </w:rPr>
  </w:style>
  <w:style w:type="character" w:customStyle="1" w:styleId="WW8Num24z0">
    <w:name w:val="WW8Num24z0"/>
    <w:rPr>
      <w:rFonts w:ascii="Tahoma" w:hAnsi="Tahoma" w:cs="Tahoma"/>
      <w:bCs/>
      <w:sz w:val="18"/>
      <w:szCs w:val="18"/>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ahoma" w:hAnsi="Tahoma" w:cs="Tahoma" w:hint="default"/>
      <w:color w:val="000000"/>
      <w:sz w:val="18"/>
      <w:szCs w:val="18"/>
      <w:u w:val="none"/>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ahoma" w:eastAsia="Tahoma" w:hAnsi="Tahoma" w:cs="Tahoma"/>
      <w:position w:val="0"/>
      <w:sz w:val="18"/>
      <w:szCs w:val="18"/>
      <w:vertAlign w:val="baseline"/>
    </w:rPr>
  </w:style>
  <w:style w:type="character" w:customStyle="1" w:styleId="WW8Num29z0">
    <w:name w:val="WW8Num29z0"/>
    <w:rPr>
      <w:rFonts w:hint="default"/>
      <w:b/>
      <w:position w:val="0"/>
      <w:sz w:val="20"/>
      <w:szCs w:val="20"/>
      <w:vertAlign w:val="baseline"/>
    </w:rPr>
  </w:style>
  <w:style w:type="character" w:customStyle="1" w:styleId="WW8Num29z1">
    <w:name w:val="WW8Num29z1"/>
    <w:rPr>
      <w:rFonts w:ascii="Tahoma" w:eastAsia="Tahoma" w:hAnsi="Tahoma" w:cs="Tahoma" w:hint="default"/>
      <w:position w:val="0"/>
      <w:sz w:val="24"/>
      <w:vertAlign w:val="baseline"/>
    </w:rPr>
  </w:style>
  <w:style w:type="character" w:customStyle="1" w:styleId="WW8Num29z2">
    <w:name w:val="WW8Num29z2"/>
    <w:rPr>
      <w:rFonts w:hint="default"/>
      <w:position w:val="0"/>
      <w:sz w:val="24"/>
      <w:vertAlign w:val="baseline"/>
    </w:rPr>
  </w:style>
  <w:style w:type="character" w:customStyle="1" w:styleId="WW8Num29z3">
    <w:name w:val="WW8Num29z3"/>
    <w:rPr>
      <w:rFonts w:hint="default"/>
      <w:b w:val="0"/>
      <w:i w:val="0"/>
      <w:position w:val="0"/>
      <w:sz w:val="24"/>
      <w:vertAlign w:val="baseline"/>
    </w:rPr>
  </w:style>
  <w:style w:type="character" w:customStyle="1" w:styleId="Domylnaczcionkaakapitu1">
    <w:name w:val="Domyślna czcionka akapitu1"/>
  </w:style>
  <w:style w:type="character" w:styleId="Numerstrony">
    <w:name w:val="page number"/>
    <w:basedOn w:val="Domylnaczcionkaakapitu1"/>
  </w:style>
  <w:style w:type="character" w:customStyle="1" w:styleId="StopkaZnak">
    <w:name w:val="Stopka Znak"/>
    <w:uiPriority w:val="99"/>
    <w:rPr>
      <w:sz w:val="24"/>
      <w:szCs w:val="24"/>
      <w:lang w:val="pl-PL" w:bidi="ar-SA"/>
    </w:rPr>
  </w:style>
  <w:style w:type="character" w:customStyle="1" w:styleId="NagwekZnak">
    <w:name w:val="Nagłówek Znak"/>
    <w:aliases w:val="Nagłówek strony Znak,Nagłówek strony1 Znak,Nagłówek strony11 Znak,Nagłówek strony11 Znak Znak Znak,Nagłówek tabeli Znak,Nagłówek strony Znak Znak Znak Znak,Nagłówek strony Znak Znak Znak1"/>
    <w:uiPriority w:val="99"/>
    <w:rPr>
      <w:sz w:val="24"/>
      <w:szCs w:val="24"/>
      <w:lang w:val="pl-PL" w:bidi="ar-SA"/>
    </w:rPr>
  </w:style>
  <w:style w:type="character" w:customStyle="1" w:styleId="TekstpodstawowyZnak">
    <w:name w:val="Tekst podstawowy Znak"/>
    <w:rPr>
      <w:rFonts w:ascii="Tahoma" w:hAnsi="Tahoma" w:cs="Tahoma"/>
      <w:spacing w:val="8"/>
      <w:sz w:val="22"/>
      <w:szCs w:val="24"/>
      <w:lang w:val="pl-PL" w:bidi="ar-SA"/>
    </w:rPr>
  </w:style>
  <w:style w:type="character" w:customStyle="1" w:styleId="dane">
    <w:name w:val="dane"/>
    <w:basedOn w:val="Domylnaczcionkaakapitu1"/>
  </w:style>
  <w:style w:type="character" w:customStyle="1" w:styleId="NormalnyWebZnak">
    <w:name w:val="Normalny (Web) Znak"/>
    <w:rPr>
      <w:sz w:val="24"/>
      <w:szCs w:val="24"/>
      <w:lang w:val="pl-PL" w:bidi="ar-SA"/>
    </w:rPr>
  </w:style>
  <w:style w:type="character" w:customStyle="1" w:styleId="apple-converted-space">
    <w:name w:val="apple-converted-space"/>
    <w:basedOn w:val="Domylnaczcionkaakapitu1"/>
  </w:style>
  <w:style w:type="character" w:customStyle="1" w:styleId="txt-new">
    <w:name w:val="txt-new"/>
    <w:basedOn w:val="Domylnaczcionkaakapitu1"/>
  </w:style>
  <w:style w:type="character" w:customStyle="1" w:styleId="tabulatory">
    <w:name w:val="tabulatory"/>
    <w:basedOn w:val="Domylnaczcionkaakapitu1"/>
  </w:style>
  <w:style w:type="character" w:customStyle="1" w:styleId="TekstprzypisukocowegoZnak">
    <w:name w:val="Tekst przypisu końcowego Znak"/>
    <w:rPr>
      <w:lang w:val="pl-PL" w:bidi="ar-SA"/>
    </w:rPr>
  </w:style>
  <w:style w:type="character" w:styleId="Hipercze">
    <w:name w:val="Hyperlink"/>
    <w:rPr>
      <w:color w:val="0000FF"/>
      <w:u w:val="single"/>
    </w:rPr>
  </w:style>
  <w:style w:type="character" w:styleId="Pogrubienie">
    <w:name w:val="Strong"/>
    <w:qFormat/>
    <w:rPr>
      <w:b/>
      <w:bCs/>
    </w:rPr>
  </w:style>
  <w:style w:type="character" w:customStyle="1" w:styleId="h2">
    <w:name w:val="h2"/>
  </w:style>
  <w:style w:type="character" w:customStyle="1" w:styleId="FontStyle32">
    <w:name w:val="Font Style32"/>
    <w:rPr>
      <w:rFonts w:ascii="Tahoma" w:hAnsi="Tahoma" w:cs="Tahoma"/>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ascii="Calibri" w:hAnsi="Calibri" w:cs="Calibri"/>
      <w:lang w:val="x-none"/>
    </w:rPr>
  </w:style>
  <w:style w:type="character" w:customStyle="1" w:styleId="TematkomentarzaZnak">
    <w:name w:val="Temat komentarza Znak"/>
    <w:basedOn w:val="TekstkomentarzaZnak"/>
    <w:rPr>
      <w:rFonts w:ascii="Calibri" w:hAnsi="Calibri" w:cs="Calibri"/>
      <w:lang w:val="x-none"/>
    </w:rPr>
  </w:style>
  <w:style w:type="character" w:customStyle="1" w:styleId="TytuZnak">
    <w:name w:val="Tytuł Znak"/>
    <w:link w:val="Tytu"/>
    <w:rPr>
      <w:rFonts w:ascii="Arial" w:eastAsia="Arial" w:hAnsi="Arial" w:cs="Arial"/>
      <w:b/>
      <w:color w:val="000000"/>
      <w:sz w:val="72"/>
      <w:szCs w:val="72"/>
      <w:lang w:val="x-none"/>
    </w:rPr>
  </w:style>
  <w:style w:type="paragraph" w:customStyle="1" w:styleId="Nagwek20">
    <w:name w:val="Nagłówek2"/>
    <w:basedOn w:val="Normalny"/>
    <w:next w:val="Normalny"/>
    <w:pPr>
      <w:keepNext/>
      <w:keepLines/>
      <w:spacing w:before="480" w:after="120" w:line="276" w:lineRule="auto"/>
      <w:contextualSpacing/>
    </w:pPr>
    <w:rPr>
      <w:rFonts w:ascii="Arial" w:eastAsia="Arial" w:hAnsi="Arial" w:cs="Arial"/>
      <w:b/>
      <w:color w:val="000000"/>
      <w:sz w:val="72"/>
      <w:szCs w:val="72"/>
      <w:lang w:val="x-none"/>
    </w:rPr>
  </w:style>
  <w:style w:type="paragraph" w:styleId="Tekstpodstawowy">
    <w:name w:val="Body Text"/>
    <w:basedOn w:val="Normalny"/>
    <w:pPr>
      <w:spacing w:line="360" w:lineRule="auto"/>
      <w:jc w:val="center"/>
    </w:pPr>
    <w:rPr>
      <w:rFonts w:ascii="Tahoma" w:hAnsi="Tahoma" w:cs="Tahoma"/>
      <w:spacing w:val="8"/>
      <w:sz w:val="22"/>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2">
    <w:name w:val="2"/>
    <w:basedOn w:val="Normalny"/>
    <w:rPr>
      <w:rFonts w:ascii="Arial" w:hAnsi="Arial" w:cs="Arial"/>
    </w:rPr>
  </w:style>
  <w:style w:type="paragraph" w:styleId="Stopka">
    <w:name w:val="footer"/>
    <w:basedOn w:val="Normalny"/>
    <w:uiPriority w:val="99"/>
    <w:pPr>
      <w:tabs>
        <w:tab w:val="center" w:pos="4536"/>
        <w:tab w:val="right" w:pos="9072"/>
      </w:tabs>
    </w:pPr>
  </w:style>
  <w:style w:type="paragraph" w:styleId="Nagwek">
    <w:name w:val="header"/>
    <w:aliases w:val="Nagłówek strony,Nagłówek strony1,Nagłówek strony11,Nagłówek strony11 Znak Znak,Nagłówek strony Znak Znak Znak,Nagłówek strony Znak Znak"/>
    <w:basedOn w:val="Normalny"/>
    <w:uiPriority w:val="99"/>
    <w:pPr>
      <w:tabs>
        <w:tab w:val="center" w:pos="4536"/>
        <w:tab w:val="right" w:pos="9072"/>
      </w:tabs>
    </w:pPr>
  </w:style>
  <w:style w:type="paragraph" w:customStyle="1" w:styleId="Tekstpodstawowy31">
    <w:name w:val="Tekst podstawowy 31"/>
    <w:basedOn w:val="Normalny"/>
    <w:pPr>
      <w:spacing w:after="120"/>
    </w:pPr>
    <w:rPr>
      <w:sz w:val="16"/>
      <w:szCs w:val="16"/>
    </w:rPr>
  </w:style>
  <w:style w:type="paragraph" w:customStyle="1" w:styleId="Lista621">
    <w:name w:val="Lista 6+2+1"/>
    <w:basedOn w:val="Normalny"/>
    <w:pPr>
      <w:tabs>
        <w:tab w:val="left" w:pos="1304"/>
      </w:tabs>
      <w:spacing w:after="120"/>
      <w:ind w:left="1304" w:hanging="737"/>
    </w:pPr>
    <w:rPr>
      <w:szCs w:val="20"/>
    </w:rPr>
  </w:style>
  <w:style w:type="paragraph" w:customStyle="1" w:styleId="1">
    <w:name w:val="1"/>
    <w:basedOn w:val="Normalny"/>
    <w:next w:val="Nagwek"/>
    <w:pPr>
      <w:tabs>
        <w:tab w:val="center" w:pos="4536"/>
        <w:tab w:val="right" w:pos="9072"/>
      </w:tabs>
    </w:pPr>
    <w:rPr>
      <w:rFonts w:ascii="Tms Rmn" w:hAnsi="Tms Rmn" w:cs="Tms Rmn"/>
      <w:sz w:val="20"/>
      <w:szCs w:val="20"/>
      <w:lang w:eastAsia="pl-PL"/>
    </w:rPr>
  </w:style>
  <w:style w:type="paragraph" w:customStyle="1" w:styleId="Tekstpodstawowy22">
    <w:name w:val="Tekst podstawowy 22"/>
    <w:basedOn w:val="Normalny"/>
    <w:pPr>
      <w:spacing w:after="120" w:line="480" w:lineRule="auto"/>
    </w:p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pPr>
      <w:spacing w:after="120"/>
      <w:ind w:left="283"/>
    </w:pPr>
  </w:style>
  <w:style w:type="paragraph" w:customStyle="1" w:styleId="ZnakZnak1">
    <w:name w:val="Znak Znak1"/>
    <w:basedOn w:val="Normalny"/>
    <w:rPr>
      <w:rFonts w:ascii="Arial" w:hAnsi="Arial" w:cs="Arial"/>
    </w:rPr>
  </w:style>
  <w:style w:type="paragraph" w:styleId="NormalnyWeb">
    <w:name w:val="Normal (Web)"/>
    <w:basedOn w:val="Normalny"/>
    <w:uiPriority w:val="99"/>
    <w:pPr>
      <w:spacing w:before="280" w:after="119"/>
    </w:pPr>
  </w:style>
  <w:style w:type="paragraph" w:styleId="Bezodstpw">
    <w:name w:val="No Spacing"/>
    <w:uiPriority w:val="1"/>
    <w:qFormat/>
    <w:pPr>
      <w:suppressAutoHyphens/>
    </w:pPr>
    <w:rPr>
      <w:rFonts w:ascii="Calibri" w:hAnsi="Calibri" w:cs="Calibri"/>
      <w:sz w:val="22"/>
      <w:szCs w:val="22"/>
      <w:lang w:eastAsia="zh-CN"/>
    </w:rPr>
  </w:style>
  <w:style w:type="paragraph" w:styleId="Akapitzlist">
    <w:name w:val="List Paragraph"/>
    <w:aliases w:val="CW_Lista,L1,Numerowanie,2 heading,A_wyliczenie,K-P_odwolanie,Akapit z listą5,maz_wyliczenie,opis dzialania,List Paragraph1,Bulleted list,Akapit z listą BS,Odstavec,BulletC,Kolorowa lista — akcent 11,Obiekt,Akapit z listą 1"/>
    <w:basedOn w:val="Normalny"/>
    <w:link w:val="AkapitzlistZnak"/>
    <w:uiPriority w:val="34"/>
    <w:qFormat/>
    <w:pPr>
      <w:spacing w:after="200" w:line="276" w:lineRule="auto"/>
      <w:ind w:left="720"/>
      <w:contextualSpacing/>
    </w:pPr>
    <w:rPr>
      <w:rFonts w:ascii="Calibri" w:eastAsia="Calibri" w:hAnsi="Calibri" w:cs="Calibri"/>
      <w:sz w:val="22"/>
      <w:szCs w:val="22"/>
    </w:rPr>
  </w:style>
  <w:style w:type="paragraph" w:customStyle="1" w:styleId="Tekstpodstawowy21">
    <w:name w:val="Tekst podstawowy 21"/>
    <w:basedOn w:val="Normalny"/>
    <w:pPr>
      <w:jc w:val="center"/>
    </w:pPr>
    <w:rPr>
      <w:b/>
      <w:sz w:val="28"/>
      <w:szCs w:val="20"/>
    </w:rPr>
  </w:style>
  <w:style w:type="paragraph" w:styleId="Tekstprzypisukocowego">
    <w:name w:val="endnote text"/>
    <w:basedOn w:val="Normalny"/>
    <w:rPr>
      <w:sz w:val="20"/>
      <w:szCs w:val="20"/>
    </w:rPr>
  </w:style>
  <w:style w:type="paragraph" w:customStyle="1" w:styleId="Standard">
    <w:name w:val="Standard"/>
    <w:pPr>
      <w:widowControl w:val="0"/>
      <w:suppressAutoHyphens/>
      <w:textAlignment w:val="baseline"/>
    </w:pPr>
    <w:rPr>
      <w:rFonts w:eastAsia="SimSun" w:cs="Mangal"/>
      <w:kern w:val="1"/>
      <w:sz w:val="24"/>
      <w:szCs w:val="24"/>
      <w:lang w:eastAsia="zh-CN" w:bidi="hi-IN"/>
    </w:rPr>
  </w:style>
  <w:style w:type="paragraph" w:customStyle="1" w:styleId="ZnakZnak1Znak">
    <w:name w:val="Znak Znak1 Znak"/>
    <w:basedOn w:val="Normalny"/>
    <w:rPr>
      <w:rFonts w:ascii="Arial" w:hAnsi="Arial" w:cs="Arial"/>
    </w:rPr>
  </w:style>
  <w:style w:type="paragraph" w:customStyle="1" w:styleId="ZnakZnak10">
    <w:name w:val="Znak Znak10"/>
    <w:basedOn w:val="Normalny"/>
    <w:rPr>
      <w:rFonts w:ascii="Arial" w:hAnsi="Arial" w:cs="Arial"/>
    </w:rPr>
  </w:style>
  <w:style w:type="paragraph" w:customStyle="1" w:styleId="ZnakZnak">
    <w:name w:val="Znak Znak"/>
    <w:basedOn w:val="Normalny"/>
    <w:rPr>
      <w:rFonts w:ascii="Arial" w:hAnsi="Arial" w:cs="Arial"/>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ZnakZnak8">
    <w:name w:val="Znak Znak8"/>
    <w:basedOn w:val="Normalny"/>
    <w:rPr>
      <w:rFonts w:ascii="Arial" w:hAnsi="Arial" w:cs="Arial"/>
    </w:rPr>
  </w:style>
  <w:style w:type="paragraph" w:customStyle="1" w:styleId="Listapunktowana21">
    <w:name w:val="Lista punktowana 21"/>
    <w:basedOn w:val="Normalny"/>
    <w:pPr>
      <w:numPr>
        <w:numId w:val="5"/>
      </w:numPr>
      <w:spacing w:after="120"/>
    </w:pPr>
    <w:rPr>
      <w:szCs w:val="20"/>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customStyle="1" w:styleId="Akapitzlist1">
    <w:name w:val="Akapit z listą1"/>
    <w:basedOn w:val="Normalny"/>
    <w:pPr>
      <w:spacing w:after="200" w:line="276" w:lineRule="auto"/>
      <w:ind w:left="720"/>
    </w:pPr>
    <w:rPr>
      <w:rFonts w:ascii="Calibri" w:eastAsia="SimSun" w:hAnsi="Calibri" w:cs="font221"/>
      <w:kern w:val="1"/>
      <w:sz w:val="22"/>
      <w:szCs w:val="22"/>
    </w:rPr>
  </w:style>
  <w:style w:type="paragraph" w:customStyle="1" w:styleId="Tekstkomentarza1">
    <w:name w:val="Tekst komentarza1"/>
    <w:basedOn w:val="Normalny"/>
    <w:pPr>
      <w:spacing w:after="200" w:line="276" w:lineRule="auto"/>
    </w:pPr>
    <w:rPr>
      <w:rFonts w:ascii="Calibri" w:hAnsi="Calibri" w:cs="Calibri"/>
      <w:sz w:val="20"/>
      <w:szCs w:val="20"/>
      <w:lang w:val="x-none"/>
    </w:rPr>
  </w:style>
  <w:style w:type="paragraph" w:styleId="Tematkomentarza">
    <w:name w:val="annotation subject"/>
    <w:basedOn w:val="Tekstkomentarza1"/>
    <w:next w:val="Tekstkomentarza1"/>
    <w:pPr>
      <w:spacing w:after="0" w:line="240" w:lineRule="auto"/>
    </w:pPr>
    <w:rPr>
      <w:rFonts w:ascii="Times New Roman" w:hAnsi="Times New Roman" w:cs="Times New Roman"/>
      <w:b/>
      <w:bCs/>
      <w:lang w:val="pl-PL"/>
    </w:rPr>
  </w:style>
  <w:style w:type="paragraph" w:customStyle="1" w:styleId="Normalny1">
    <w:name w:val="Normalny1"/>
    <w:pPr>
      <w:suppressAutoHyphens/>
      <w:spacing w:line="276" w:lineRule="auto"/>
    </w:pPr>
    <w:rPr>
      <w:rFonts w:ascii="Arial" w:eastAsia="Arial" w:hAnsi="Arial" w:cs="Arial"/>
      <w:color w:val="000000"/>
      <w:sz w:val="22"/>
      <w:szCs w:val="22"/>
      <w:lang w:eastAsia="zh-CN"/>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przypisukocowego">
    <w:name w:val="endnote reference"/>
    <w:uiPriority w:val="99"/>
    <w:semiHidden/>
    <w:unhideWhenUsed/>
    <w:rsid w:val="00AE1ABE"/>
    <w:rPr>
      <w:vertAlign w:val="superscript"/>
    </w:rPr>
  </w:style>
  <w:style w:type="character" w:customStyle="1" w:styleId="AkapitzlistZnak">
    <w:name w:val="Akapit z listą Znak"/>
    <w:aliases w:val="CW_Lista Znak,L1 Znak,Numerowanie Znak,2 heading Znak,A_wyliczenie Znak,K-P_odwolanie Znak,Akapit z listą5 Znak,maz_wyliczenie Znak,opis dzialania Znak,List Paragraph1 Znak,Bulleted list Znak,Akapit z listą BS Znak,Odstavec Znak"/>
    <w:link w:val="Akapitzlist"/>
    <w:uiPriority w:val="34"/>
    <w:qFormat/>
    <w:locked/>
    <w:rsid w:val="00830ADD"/>
    <w:rPr>
      <w:rFonts w:ascii="Calibri" w:eastAsia="Calibri" w:hAnsi="Calibri" w:cs="Calibri"/>
      <w:sz w:val="22"/>
      <w:szCs w:val="22"/>
      <w:lang w:eastAsia="zh-CN"/>
    </w:rPr>
  </w:style>
  <w:style w:type="numbering" w:customStyle="1" w:styleId="WW8Num73">
    <w:name w:val="WW8Num73"/>
    <w:basedOn w:val="Bezlisty"/>
    <w:rsid w:val="00285184"/>
    <w:pPr>
      <w:numPr>
        <w:numId w:val="35"/>
      </w:numPr>
    </w:pPr>
  </w:style>
  <w:style w:type="numbering" w:customStyle="1" w:styleId="WW8Num731">
    <w:name w:val="WW8Num731"/>
    <w:basedOn w:val="Bezlisty"/>
    <w:rsid w:val="00A35570"/>
  </w:style>
  <w:style w:type="numbering" w:customStyle="1" w:styleId="WW8Num732">
    <w:name w:val="WW8Num732"/>
    <w:basedOn w:val="Bezlisty"/>
    <w:rsid w:val="00A35570"/>
    <w:pPr>
      <w:numPr>
        <w:numId w:val="31"/>
      </w:numPr>
    </w:pPr>
  </w:style>
  <w:style w:type="character" w:customStyle="1" w:styleId="highlightselected">
    <w:name w:val="highlight selected"/>
    <w:rsid w:val="006505B2"/>
  </w:style>
  <w:style w:type="paragraph" w:styleId="Tekstprzypisudolnego">
    <w:name w:val="footnote text"/>
    <w:aliases w:val="Podrozdział"/>
    <w:basedOn w:val="Normalny"/>
    <w:link w:val="TekstprzypisudolnegoZnak"/>
    <w:semiHidden/>
    <w:rsid w:val="004033E5"/>
    <w:pPr>
      <w:suppressAutoHyphens w:val="0"/>
    </w:pPr>
    <w:rPr>
      <w:rFonts w:ascii="Tahoma" w:hAnsi="Tahoma"/>
      <w:sz w:val="20"/>
      <w:szCs w:val="20"/>
      <w:lang w:eastAsia="pl-PL"/>
    </w:rPr>
  </w:style>
  <w:style w:type="character" w:customStyle="1" w:styleId="TekstprzypisudolnegoZnak">
    <w:name w:val="Tekst przypisu dolnego Znak"/>
    <w:aliases w:val="Podrozdział Znak"/>
    <w:link w:val="Tekstprzypisudolnego"/>
    <w:semiHidden/>
    <w:rsid w:val="004033E5"/>
    <w:rPr>
      <w:rFonts w:ascii="Tahoma" w:hAnsi="Tahoma"/>
    </w:rPr>
  </w:style>
  <w:style w:type="character" w:styleId="Odwoanieprzypisudolnego">
    <w:name w:val="footnote reference"/>
    <w:uiPriority w:val="99"/>
    <w:rsid w:val="004033E5"/>
    <w:rPr>
      <w:sz w:val="20"/>
      <w:vertAlign w:val="superscript"/>
    </w:rPr>
  </w:style>
  <w:style w:type="character" w:styleId="Odwoaniedokomentarza">
    <w:name w:val="annotation reference"/>
    <w:uiPriority w:val="99"/>
    <w:semiHidden/>
    <w:unhideWhenUsed/>
    <w:rsid w:val="00051FED"/>
    <w:rPr>
      <w:sz w:val="16"/>
      <w:szCs w:val="16"/>
    </w:rPr>
  </w:style>
  <w:style w:type="paragraph" w:styleId="Tekstkomentarza">
    <w:name w:val="annotation text"/>
    <w:basedOn w:val="Normalny"/>
    <w:link w:val="TekstkomentarzaZnak1"/>
    <w:uiPriority w:val="99"/>
    <w:unhideWhenUsed/>
    <w:rsid w:val="00051FED"/>
    <w:rPr>
      <w:sz w:val="20"/>
      <w:szCs w:val="20"/>
    </w:rPr>
  </w:style>
  <w:style w:type="character" w:customStyle="1" w:styleId="TekstkomentarzaZnak1">
    <w:name w:val="Tekst komentarza Znak1"/>
    <w:link w:val="Tekstkomentarza"/>
    <w:uiPriority w:val="99"/>
    <w:rsid w:val="00051FED"/>
    <w:rPr>
      <w:lang w:eastAsia="zh-CN"/>
    </w:rPr>
  </w:style>
  <w:style w:type="paragraph" w:styleId="Tytu">
    <w:name w:val="Title"/>
    <w:basedOn w:val="Normalny"/>
    <w:next w:val="Tekstpodstawowy"/>
    <w:link w:val="TytuZnak"/>
    <w:qFormat/>
    <w:rsid w:val="00C568D9"/>
    <w:pPr>
      <w:keepNext/>
      <w:spacing w:before="240" w:after="120"/>
    </w:pPr>
    <w:rPr>
      <w:rFonts w:ascii="Arial" w:eastAsia="Arial" w:hAnsi="Arial" w:cs="Arial"/>
      <w:b/>
      <w:color w:val="000000"/>
      <w:sz w:val="72"/>
      <w:szCs w:val="72"/>
      <w:lang w:val="x-none" w:eastAsia="pl-PL"/>
    </w:rPr>
  </w:style>
  <w:style w:type="character" w:customStyle="1" w:styleId="TytuZnak1">
    <w:name w:val="Tytuł Znak1"/>
    <w:uiPriority w:val="10"/>
    <w:rsid w:val="00C568D9"/>
    <w:rPr>
      <w:rFonts w:ascii="Calibri Light" w:eastAsia="Times New Roman" w:hAnsi="Calibri Light" w:cs="Times New Roman"/>
      <w:b/>
      <w:bCs/>
      <w:kern w:val="28"/>
      <w:sz w:val="32"/>
      <w:szCs w:val="32"/>
      <w:lang w:eastAsia="zh-CN"/>
    </w:rPr>
  </w:style>
  <w:style w:type="paragraph" w:customStyle="1" w:styleId="Normalny2">
    <w:name w:val="Normalny2"/>
    <w:rsid w:val="00890E8B"/>
    <w:pPr>
      <w:spacing w:line="276" w:lineRule="auto"/>
    </w:pPr>
    <w:rPr>
      <w:rFonts w:ascii="Arial" w:eastAsia="Arial" w:hAnsi="Arial" w:cs="Arial"/>
      <w:color w:val="000000"/>
      <w:sz w:val="22"/>
      <w:szCs w:val="22"/>
    </w:rPr>
  </w:style>
  <w:style w:type="table" w:styleId="Tabela-Siatka">
    <w:name w:val="Table Grid"/>
    <w:basedOn w:val="Standardowy"/>
    <w:uiPriority w:val="39"/>
    <w:rsid w:val="000E56C9"/>
    <w:tblPr/>
  </w:style>
  <w:style w:type="character" w:styleId="Nierozpoznanawzmianka">
    <w:name w:val="Unresolved Mention"/>
    <w:uiPriority w:val="99"/>
    <w:semiHidden/>
    <w:unhideWhenUsed/>
    <w:rsid w:val="00B96A5A"/>
    <w:rPr>
      <w:color w:val="605E5C"/>
      <w:shd w:val="clear" w:color="auto" w:fill="E1DFDD"/>
    </w:rPr>
  </w:style>
  <w:style w:type="character" w:styleId="UyteHipercze">
    <w:name w:val="FollowedHyperlink"/>
    <w:uiPriority w:val="99"/>
    <w:semiHidden/>
    <w:unhideWhenUsed/>
    <w:rsid w:val="009515AB"/>
    <w:rPr>
      <w:color w:val="954F72"/>
      <w:u w:val="single"/>
    </w:rPr>
  </w:style>
  <w:style w:type="character" w:customStyle="1" w:styleId="Nagwek2Znak">
    <w:name w:val="Nagłówek 2 Znak"/>
    <w:link w:val="Nagwek2"/>
    <w:uiPriority w:val="9"/>
    <w:rsid w:val="005D372F"/>
    <w:rPr>
      <w:i/>
      <w:lang w:eastAsia="zh-CN"/>
    </w:rPr>
  </w:style>
  <w:style w:type="paragraph" w:styleId="Poprawka">
    <w:name w:val="Revision"/>
    <w:hidden/>
    <w:uiPriority w:val="99"/>
    <w:semiHidden/>
    <w:rsid w:val="00CF5BC3"/>
    <w:rPr>
      <w:sz w:val="24"/>
      <w:szCs w:val="24"/>
      <w:lang w:eastAsia="zh-CN"/>
    </w:rPr>
  </w:style>
  <w:style w:type="character" w:styleId="Wzmianka">
    <w:name w:val="Mention"/>
    <w:basedOn w:val="Domylnaczcionkaakapitu"/>
    <w:uiPriority w:val="99"/>
    <w:unhideWhenUsed/>
    <w:rsid w:val="006033F3"/>
    <w:rPr>
      <w:color w:val="2B579A"/>
    </w:rPr>
  </w:style>
  <w:style w:type="table" w:customStyle="1" w:styleId="Tabela-Siatka1">
    <w:name w:val="Tabela - Siatka1"/>
    <w:basedOn w:val="Standardowy"/>
    <w:next w:val="Tabela-Siatka"/>
    <w:uiPriority w:val="39"/>
    <w:rsid w:val="006C3D9D"/>
    <w:pPr>
      <w:ind w:left="221"/>
    </w:pPr>
    <w:rPr>
      <w:rFonts w:ascii="Aptos" w:eastAsia="Aptos" w:hAnsi="Aptos" w:cs="Arial"/>
      <w:kern w:val="2"/>
      <w:sz w:val="22"/>
      <w:szCs w:val="22"/>
      <w:lang w:eastAsia="en-US"/>
      <w14:ligatures w14:val="standardContextual"/>
    </w:rPr>
    <w:tblPr/>
  </w:style>
  <w:style w:type="table" w:customStyle="1" w:styleId="Tabela-Siatka2">
    <w:name w:val="Tabela - Siatka2"/>
    <w:basedOn w:val="Standardowy"/>
    <w:next w:val="Tabela-Siatka"/>
    <w:uiPriority w:val="39"/>
    <w:rsid w:val="00067010"/>
    <w:pPr>
      <w:ind w:left="221"/>
    </w:pPr>
    <w:rPr>
      <w:rFonts w:ascii="Aptos" w:eastAsia="Aptos" w:hAnsi="Aptos" w:cs="Arial"/>
      <w:kern w:val="2"/>
      <w:sz w:val="22"/>
      <w:szCs w:val="22"/>
      <w:lang w:eastAsia="en-US"/>
      <w14:ligatures w14:val="standardContextua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82808">
      <w:bodyDiv w:val="1"/>
      <w:marLeft w:val="0"/>
      <w:marRight w:val="0"/>
      <w:marTop w:val="0"/>
      <w:marBottom w:val="0"/>
      <w:divBdr>
        <w:top w:val="none" w:sz="0" w:space="0" w:color="auto"/>
        <w:left w:val="none" w:sz="0" w:space="0" w:color="auto"/>
        <w:bottom w:val="none" w:sz="0" w:space="0" w:color="auto"/>
        <w:right w:val="none" w:sz="0" w:space="0" w:color="auto"/>
      </w:divBdr>
    </w:div>
    <w:div w:id="304822083">
      <w:bodyDiv w:val="1"/>
      <w:marLeft w:val="0"/>
      <w:marRight w:val="0"/>
      <w:marTop w:val="0"/>
      <w:marBottom w:val="0"/>
      <w:divBdr>
        <w:top w:val="none" w:sz="0" w:space="0" w:color="auto"/>
        <w:left w:val="none" w:sz="0" w:space="0" w:color="auto"/>
        <w:bottom w:val="none" w:sz="0" w:space="0" w:color="auto"/>
        <w:right w:val="none" w:sz="0" w:space="0" w:color="auto"/>
      </w:divBdr>
    </w:div>
    <w:div w:id="350841504">
      <w:bodyDiv w:val="1"/>
      <w:marLeft w:val="0"/>
      <w:marRight w:val="0"/>
      <w:marTop w:val="0"/>
      <w:marBottom w:val="0"/>
      <w:divBdr>
        <w:top w:val="none" w:sz="0" w:space="0" w:color="auto"/>
        <w:left w:val="none" w:sz="0" w:space="0" w:color="auto"/>
        <w:bottom w:val="none" w:sz="0" w:space="0" w:color="auto"/>
        <w:right w:val="none" w:sz="0" w:space="0" w:color="auto"/>
      </w:divBdr>
    </w:div>
    <w:div w:id="500238634">
      <w:bodyDiv w:val="1"/>
      <w:marLeft w:val="0"/>
      <w:marRight w:val="0"/>
      <w:marTop w:val="0"/>
      <w:marBottom w:val="0"/>
      <w:divBdr>
        <w:top w:val="none" w:sz="0" w:space="0" w:color="auto"/>
        <w:left w:val="none" w:sz="0" w:space="0" w:color="auto"/>
        <w:bottom w:val="none" w:sz="0" w:space="0" w:color="auto"/>
        <w:right w:val="none" w:sz="0" w:space="0" w:color="auto"/>
      </w:divBdr>
    </w:div>
    <w:div w:id="929510949">
      <w:bodyDiv w:val="1"/>
      <w:marLeft w:val="0"/>
      <w:marRight w:val="0"/>
      <w:marTop w:val="0"/>
      <w:marBottom w:val="0"/>
      <w:divBdr>
        <w:top w:val="none" w:sz="0" w:space="0" w:color="auto"/>
        <w:left w:val="none" w:sz="0" w:space="0" w:color="auto"/>
        <w:bottom w:val="none" w:sz="0" w:space="0" w:color="auto"/>
        <w:right w:val="none" w:sz="0" w:space="0" w:color="auto"/>
      </w:divBdr>
    </w:div>
    <w:div w:id="1179583287">
      <w:bodyDiv w:val="1"/>
      <w:marLeft w:val="0"/>
      <w:marRight w:val="0"/>
      <w:marTop w:val="0"/>
      <w:marBottom w:val="0"/>
      <w:divBdr>
        <w:top w:val="none" w:sz="0" w:space="0" w:color="auto"/>
        <w:left w:val="none" w:sz="0" w:space="0" w:color="auto"/>
        <w:bottom w:val="none" w:sz="0" w:space="0" w:color="auto"/>
        <w:right w:val="none" w:sz="0" w:space="0" w:color="auto"/>
      </w:divBdr>
      <w:divsChild>
        <w:div w:id="1503856746">
          <w:marLeft w:val="0"/>
          <w:marRight w:val="0"/>
          <w:marTop w:val="0"/>
          <w:marBottom w:val="0"/>
          <w:divBdr>
            <w:top w:val="none" w:sz="0" w:space="0" w:color="auto"/>
            <w:left w:val="none" w:sz="0" w:space="0" w:color="auto"/>
            <w:bottom w:val="none" w:sz="0" w:space="0" w:color="auto"/>
            <w:right w:val="none" w:sz="0" w:space="0" w:color="auto"/>
          </w:divBdr>
          <w:divsChild>
            <w:div w:id="981613678">
              <w:marLeft w:val="0"/>
              <w:marRight w:val="0"/>
              <w:marTop w:val="0"/>
              <w:marBottom w:val="0"/>
              <w:divBdr>
                <w:top w:val="none" w:sz="0" w:space="0" w:color="auto"/>
                <w:left w:val="none" w:sz="0" w:space="0" w:color="auto"/>
                <w:bottom w:val="none" w:sz="0" w:space="0" w:color="auto"/>
                <w:right w:val="none" w:sz="0" w:space="0" w:color="auto"/>
              </w:divBdr>
              <w:divsChild>
                <w:div w:id="13576869">
                  <w:marLeft w:val="0"/>
                  <w:marRight w:val="0"/>
                  <w:marTop w:val="0"/>
                  <w:marBottom w:val="0"/>
                  <w:divBdr>
                    <w:top w:val="none" w:sz="0" w:space="0" w:color="auto"/>
                    <w:left w:val="none" w:sz="0" w:space="0" w:color="auto"/>
                    <w:bottom w:val="none" w:sz="0" w:space="0" w:color="auto"/>
                    <w:right w:val="none" w:sz="0" w:space="0" w:color="auto"/>
                  </w:divBdr>
                </w:div>
                <w:div w:id="72163345">
                  <w:marLeft w:val="0"/>
                  <w:marRight w:val="0"/>
                  <w:marTop w:val="0"/>
                  <w:marBottom w:val="0"/>
                  <w:divBdr>
                    <w:top w:val="none" w:sz="0" w:space="0" w:color="auto"/>
                    <w:left w:val="none" w:sz="0" w:space="0" w:color="auto"/>
                    <w:bottom w:val="none" w:sz="0" w:space="0" w:color="auto"/>
                    <w:right w:val="none" w:sz="0" w:space="0" w:color="auto"/>
                  </w:divBdr>
                </w:div>
                <w:div w:id="537350825">
                  <w:marLeft w:val="0"/>
                  <w:marRight w:val="0"/>
                  <w:marTop w:val="0"/>
                  <w:marBottom w:val="0"/>
                  <w:divBdr>
                    <w:top w:val="none" w:sz="0" w:space="0" w:color="auto"/>
                    <w:left w:val="none" w:sz="0" w:space="0" w:color="auto"/>
                    <w:bottom w:val="none" w:sz="0" w:space="0" w:color="auto"/>
                    <w:right w:val="none" w:sz="0" w:space="0" w:color="auto"/>
                  </w:divBdr>
                </w:div>
                <w:div w:id="158533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931336">
      <w:bodyDiv w:val="1"/>
      <w:marLeft w:val="0"/>
      <w:marRight w:val="0"/>
      <w:marTop w:val="0"/>
      <w:marBottom w:val="0"/>
      <w:divBdr>
        <w:top w:val="none" w:sz="0" w:space="0" w:color="auto"/>
        <w:left w:val="none" w:sz="0" w:space="0" w:color="auto"/>
        <w:bottom w:val="none" w:sz="0" w:space="0" w:color="auto"/>
        <w:right w:val="none" w:sz="0" w:space="0" w:color="auto"/>
      </w:divBdr>
    </w:div>
    <w:div w:id="1340162257">
      <w:bodyDiv w:val="1"/>
      <w:marLeft w:val="0"/>
      <w:marRight w:val="0"/>
      <w:marTop w:val="0"/>
      <w:marBottom w:val="0"/>
      <w:divBdr>
        <w:top w:val="none" w:sz="0" w:space="0" w:color="auto"/>
        <w:left w:val="none" w:sz="0" w:space="0" w:color="auto"/>
        <w:bottom w:val="none" w:sz="0" w:space="0" w:color="auto"/>
        <w:right w:val="none" w:sz="0" w:space="0" w:color="auto"/>
      </w:divBdr>
      <w:divsChild>
        <w:div w:id="1743527953">
          <w:marLeft w:val="0"/>
          <w:marRight w:val="0"/>
          <w:marTop w:val="0"/>
          <w:marBottom w:val="0"/>
          <w:divBdr>
            <w:top w:val="none" w:sz="0" w:space="0" w:color="auto"/>
            <w:left w:val="none" w:sz="0" w:space="0" w:color="auto"/>
            <w:bottom w:val="none" w:sz="0" w:space="0" w:color="auto"/>
            <w:right w:val="none" w:sz="0" w:space="0" w:color="auto"/>
          </w:divBdr>
          <w:divsChild>
            <w:div w:id="75447900">
              <w:marLeft w:val="0"/>
              <w:marRight w:val="0"/>
              <w:marTop w:val="0"/>
              <w:marBottom w:val="0"/>
              <w:divBdr>
                <w:top w:val="none" w:sz="0" w:space="0" w:color="auto"/>
                <w:left w:val="none" w:sz="0" w:space="0" w:color="auto"/>
                <w:bottom w:val="none" w:sz="0" w:space="0" w:color="auto"/>
                <w:right w:val="none" w:sz="0" w:space="0" w:color="auto"/>
              </w:divBdr>
              <w:divsChild>
                <w:div w:id="482543800">
                  <w:marLeft w:val="0"/>
                  <w:marRight w:val="0"/>
                  <w:marTop w:val="0"/>
                  <w:marBottom w:val="0"/>
                  <w:divBdr>
                    <w:top w:val="none" w:sz="0" w:space="0" w:color="auto"/>
                    <w:left w:val="none" w:sz="0" w:space="0" w:color="auto"/>
                    <w:bottom w:val="none" w:sz="0" w:space="0" w:color="auto"/>
                    <w:right w:val="none" w:sz="0" w:space="0" w:color="auto"/>
                  </w:divBdr>
                  <w:divsChild>
                    <w:div w:id="48848507">
                      <w:marLeft w:val="0"/>
                      <w:marRight w:val="0"/>
                      <w:marTop w:val="0"/>
                      <w:marBottom w:val="0"/>
                      <w:divBdr>
                        <w:top w:val="none" w:sz="0" w:space="0" w:color="auto"/>
                        <w:left w:val="none" w:sz="0" w:space="0" w:color="auto"/>
                        <w:bottom w:val="none" w:sz="0" w:space="0" w:color="auto"/>
                        <w:right w:val="none" w:sz="0" w:space="0" w:color="auto"/>
                      </w:divBdr>
                      <w:divsChild>
                        <w:div w:id="1100294320">
                          <w:marLeft w:val="0"/>
                          <w:marRight w:val="0"/>
                          <w:marTop w:val="0"/>
                          <w:marBottom w:val="0"/>
                          <w:divBdr>
                            <w:top w:val="none" w:sz="0" w:space="0" w:color="auto"/>
                            <w:left w:val="none" w:sz="0" w:space="0" w:color="auto"/>
                            <w:bottom w:val="none" w:sz="0" w:space="0" w:color="auto"/>
                            <w:right w:val="none" w:sz="0" w:space="0" w:color="auto"/>
                          </w:divBdr>
                        </w:div>
                      </w:divsChild>
                    </w:div>
                    <w:div w:id="207647824">
                      <w:marLeft w:val="0"/>
                      <w:marRight w:val="0"/>
                      <w:marTop w:val="0"/>
                      <w:marBottom w:val="0"/>
                      <w:divBdr>
                        <w:top w:val="none" w:sz="0" w:space="0" w:color="auto"/>
                        <w:left w:val="none" w:sz="0" w:space="0" w:color="auto"/>
                        <w:bottom w:val="none" w:sz="0" w:space="0" w:color="auto"/>
                        <w:right w:val="none" w:sz="0" w:space="0" w:color="auto"/>
                      </w:divBdr>
                      <w:divsChild>
                        <w:div w:id="362680114">
                          <w:marLeft w:val="0"/>
                          <w:marRight w:val="0"/>
                          <w:marTop w:val="0"/>
                          <w:marBottom w:val="0"/>
                          <w:divBdr>
                            <w:top w:val="none" w:sz="0" w:space="0" w:color="auto"/>
                            <w:left w:val="none" w:sz="0" w:space="0" w:color="auto"/>
                            <w:bottom w:val="none" w:sz="0" w:space="0" w:color="auto"/>
                            <w:right w:val="none" w:sz="0" w:space="0" w:color="auto"/>
                          </w:divBdr>
                        </w:div>
                      </w:divsChild>
                    </w:div>
                    <w:div w:id="247079384">
                      <w:marLeft w:val="0"/>
                      <w:marRight w:val="0"/>
                      <w:marTop w:val="0"/>
                      <w:marBottom w:val="0"/>
                      <w:divBdr>
                        <w:top w:val="none" w:sz="0" w:space="0" w:color="auto"/>
                        <w:left w:val="none" w:sz="0" w:space="0" w:color="auto"/>
                        <w:bottom w:val="none" w:sz="0" w:space="0" w:color="auto"/>
                        <w:right w:val="none" w:sz="0" w:space="0" w:color="auto"/>
                      </w:divBdr>
                      <w:divsChild>
                        <w:div w:id="718937073">
                          <w:marLeft w:val="0"/>
                          <w:marRight w:val="0"/>
                          <w:marTop w:val="0"/>
                          <w:marBottom w:val="0"/>
                          <w:divBdr>
                            <w:top w:val="none" w:sz="0" w:space="0" w:color="auto"/>
                            <w:left w:val="none" w:sz="0" w:space="0" w:color="auto"/>
                            <w:bottom w:val="none" w:sz="0" w:space="0" w:color="auto"/>
                            <w:right w:val="none" w:sz="0" w:space="0" w:color="auto"/>
                          </w:divBdr>
                        </w:div>
                      </w:divsChild>
                    </w:div>
                    <w:div w:id="490101490">
                      <w:marLeft w:val="0"/>
                      <w:marRight w:val="0"/>
                      <w:marTop w:val="0"/>
                      <w:marBottom w:val="0"/>
                      <w:divBdr>
                        <w:top w:val="none" w:sz="0" w:space="0" w:color="auto"/>
                        <w:left w:val="none" w:sz="0" w:space="0" w:color="auto"/>
                        <w:bottom w:val="none" w:sz="0" w:space="0" w:color="auto"/>
                        <w:right w:val="none" w:sz="0" w:space="0" w:color="auto"/>
                      </w:divBdr>
                      <w:divsChild>
                        <w:div w:id="514998297">
                          <w:marLeft w:val="0"/>
                          <w:marRight w:val="0"/>
                          <w:marTop w:val="0"/>
                          <w:marBottom w:val="0"/>
                          <w:divBdr>
                            <w:top w:val="none" w:sz="0" w:space="0" w:color="auto"/>
                            <w:left w:val="none" w:sz="0" w:space="0" w:color="auto"/>
                            <w:bottom w:val="none" w:sz="0" w:space="0" w:color="auto"/>
                            <w:right w:val="none" w:sz="0" w:space="0" w:color="auto"/>
                          </w:divBdr>
                        </w:div>
                      </w:divsChild>
                    </w:div>
                    <w:div w:id="504052242">
                      <w:marLeft w:val="0"/>
                      <w:marRight w:val="0"/>
                      <w:marTop w:val="0"/>
                      <w:marBottom w:val="0"/>
                      <w:divBdr>
                        <w:top w:val="none" w:sz="0" w:space="0" w:color="auto"/>
                        <w:left w:val="none" w:sz="0" w:space="0" w:color="auto"/>
                        <w:bottom w:val="none" w:sz="0" w:space="0" w:color="auto"/>
                        <w:right w:val="none" w:sz="0" w:space="0" w:color="auto"/>
                      </w:divBdr>
                      <w:divsChild>
                        <w:div w:id="1752583514">
                          <w:marLeft w:val="0"/>
                          <w:marRight w:val="0"/>
                          <w:marTop w:val="0"/>
                          <w:marBottom w:val="0"/>
                          <w:divBdr>
                            <w:top w:val="none" w:sz="0" w:space="0" w:color="auto"/>
                            <w:left w:val="none" w:sz="0" w:space="0" w:color="auto"/>
                            <w:bottom w:val="none" w:sz="0" w:space="0" w:color="auto"/>
                            <w:right w:val="none" w:sz="0" w:space="0" w:color="auto"/>
                          </w:divBdr>
                        </w:div>
                      </w:divsChild>
                    </w:div>
                    <w:div w:id="835075610">
                      <w:marLeft w:val="0"/>
                      <w:marRight w:val="0"/>
                      <w:marTop w:val="0"/>
                      <w:marBottom w:val="0"/>
                      <w:divBdr>
                        <w:top w:val="none" w:sz="0" w:space="0" w:color="auto"/>
                        <w:left w:val="none" w:sz="0" w:space="0" w:color="auto"/>
                        <w:bottom w:val="none" w:sz="0" w:space="0" w:color="auto"/>
                        <w:right w:val="none" w:sz="0" w:space="0" w:color="auto"/>
                      </w:divBdr>
                      <w:divsChild>
                        <w:div w:id="390812489">
                          <w:marLeft w:val="0"/>
                          <w:marRight w:val="0"/>
                          <w:marTop w:val="0"/>
                          <w:marBottom w:val="0"/>
                          <w:divBdr>
                            <w:top w:val="none" w:sz="0" w:space="0" w:color="auto"/>
                            <w:left w:val="none" w:sz="0" w:space="0" w:color="auto"/>
                            <w:bottom w:val="none" w:sz="0" w:space="0" w:color="auto"/>
                            <w:right w:val="none" w:sz="0" w:space="0" w:color="auto"/>
                          </w:divBdr>
                        </w:div>
                      </w:divsChild>
                    </w:div>
                    <w:div w:id="974405173">
                      <w:marLeft w:val="0"/>
                      <w:marRight w:val="0"/>
                      <w:marTop w:val="0"/>
                      <w:marBottom w:val="0"/>
                      <w:divBdr>
                        <w:top w:val="none" w:sz="0" w:space="0" w:color="auto"/>
                        <w:left w:val="none" w:sz="0" w:space="0" w:color="auto"/>
                        <w:bottom w:val="none" w:sz="0" w:space="0" w:color="auto"/>
                        <w:right w:val="none" w:sz="0" w:space="0" w:color="auto"/>
                      </w:divBdr>
                      <w:divsChild>
                        <w:div w:id="727647200">
                          <w:marLeft w:val="0"/>
                          <w:marRight w:val="0"/>
                          <w:marTop w:val="0"/>
                          <w:marBottom w:val="0"/>
                          <w:divBdr>
                            <w:top w:val="none" w:sz="0" w:space="0" w:color="auto"/>
                            <w:left w:val="none" w:sz="0" w:space="0" w:color="auto"/>
                            <w:bottom w:val="none" w:sz="0" w:space="0" w:color="auto"/>
                            <w:right w:val="none" w:sz="0" w:space="0" w:color="auto"/>
                          </w:divBdr>
                        </w:div>
                        <w:div w:id="809055609">
                          <w:marLeft w:val="0"/>
                          <w:marRight w:val="0"/>
                          <w:marTop w:val="0"/>
                          <w:marBottom w:val="0"/>
                          <w:divBdr>
                            <w:top w:val="none" w:sz="0" w:space="0" w:color="auto"/>
                            <w:left w:val="none" w:sz="0" w:space="0" w:color="auto"/>
                            <w:bottom w:val="none" w:sz="0" w:space="0" w:color="auto"/>
                            <w:right w:val="none" w:sz="0" w:space="0" w:color="auto"/>
                          </w:divBdr>
                        </w:div>
                        <w:div w:id="1342391095">
                          <w:marLeft w:val="0"/>
                          <w:marRight w:val="0"/>
                          <w:marTop w:val="0"/>
                          <w:marBottom w:val="0"/>
                          <w:divBdr>
                            <w:top w:val="none" w:sz="0" w:space="0" w:color="auto"/>
                            <w:left w:val="none" w:sz="0" w:space="0" w:color="auto"/>
                            <w:bottom w:val="none" w:sz="0" w:space="0" w:color="auto"/>
                            <w:right w:val="none" w:sz="0" w:space="0" w:color="auto"/>
                          </w:divBdr>
                        </w:div>
                      </w:divsChild>
                    </w:div>
                    <w:div w:id="1175724619">
                      <w:marLeft w:val="0"/>
                      <w:marRight w:val="0"/>
                      <w:marTop w:val="0"/>
                      <w:marBottom w:val="0"/>
                      <w:divBdr>
                        <w:top w:val="none" w:sz="0" w:space="0" w:color="auto"/>
                        <w:left w:val="none" w:sz="0" w:space="0" w:color="auto"/>
                        <w:bottom w:val="none" w:sz="0" w:space="0" w:color="auto"/>
                        <w:right w:val="none" w:sz="0" w:space="0" w:color="auto"/>
                      </w:divBdr>
                      <w:divsChild>
                        <w:div w:id="220092721">
                          <w:marLeft w:val="0"/>
                          <w:marRight w:val="0"/>
                          <w:marTop w:val="0"/>
                          <w:marBottom w:val="0"/>
                          <w:divBdr>
                            <w:top w:val="none" w:sz="0" w:space="0" w:color="auto"/>
                            <w:left w:val="none" w:sz="0" w:space="0" w:color="auto"/>
                            <w:bottom w:val="none" w:sz="0" w:space="0" w:color="auto"/>
                            <w:right w:val="none" w:sz="0" w:space="0" w:color="auto"/>
                          </w:divBdr>
                        </w:div>
                      </w:divsChild>
                    </w:div>
                    <w:div w:id="1321151033">
                      <w:marLeft w:val="0"/>
                      <w:marRight w:val="0"/>
                      <w:marTop w:val="0"/>
                      <w:marBottom w:val="0"/>
                      <w:divBdr>
                        <w:top w:val="none" w:sz="0" w:space="0" w:color="auto"/>
                        <w:left w:val="none" w:sz="0" w:space="0" w:color="auto"/>
                        <w:bottom w:val="none" w:sz="0" w:space="0" w:color="auto"/>
                        <w:right w:val="none" w:sz="0" w:space="0" w:color="auto"/>
                      </w:divBdr>
                      <w:divsChild>
                        <w:div w:id="1637877732">
                          <w:marLeft w:val="0"/>
                          <w:marRight w:val="0"/>
                          <w:marTop w:val="0"/>
                          <w:marBottom w:val="0"/>
                          <w:divBdr>
                            <w:top w:val="none" w:sz="0" w:space="0" w:color="auto"/>
                            <w:left w:val="none" w:sz="0" w:space="0" w:color="auto"/>
                            <w:bottom w:val="none" w:sz="0" w:space="0" w:color="auto"/>
                            <w:right w:val="none" w:sz="0" w:space="0" w:color="auto"/>
                          </w:divBdr>
                        </w:div>
                      </w:divsChild>
                    </w:div>
                    <w:div w:id="1477453329">
                      <w:marLeft w:val="0"/>
                      <w:marRight w:val="0"/>
                      <w:marTop w:val="0"/>
                      <w:marBottom w:val="0"/>
                      <w:divBdr>
                        <w:top w:val="none" w:sz="0" w:space="0" w:color="auto"/>
                        <w:left w:val="none" w:sz="0" w:space="0" w:color="auto"/>
                        <w:bottom w:val="none" w:sz="0" w:space="0" w:color="auto"/>
                        <w:right w:val="none" w:sz="0" w:space="0" w:color="auto"/>
                      </w:divBdr>
                      <w:divsChild>
                        <w:div w:id="1526599803">
                          <w:marLeft w:val="0"/>
                          <w:marRight w:val="0"/>
                          <w:marTop w:val="0"/>
                          <w:marBottom w:val="0"/>
                          <w:divBdr>
                            <w:top w:val="none" w:sz="0" w:space="0" w:color="auto"/>
                            <w:left w:val="none" w:sz="0" w:space="0" w:color="auto"/>
                            <w:bottom w:val="none" w:sz="0" w:space="0" w:color="auto"/>
                            <w:right w:val="none" w:sz="0" w:space="0" w:color="auto"/>
                          </w:divBdr>
                        </w:div>
                      </w:divsChild>
                    </w:div>
                    <w:div w:id="1506746704">
                      <w:marLeft w:val="0"/>
                      <w:marRight w:val="0"/>
                      <w:marTop w:val="0"/>
                      <w:marBottom w:val="0"/>
                      <w:divBdr>
                        <w:top w:val="none" w:sz="0" w:space="0" w:color="auto"/>
                        <w:left w:val="none" w:sz="0" w:space="0" w:color="auto"/>
                        <w:bottom w:val="none" w:sz="0" w:space="0" w:color="auto"/>
                        <w:right w:val="none" w:sz="0" w:space="0" w:color="auto"/>
                      </w:divBdr>
                      <w:divsChild>
                        <w:div w:id="938025010">
                          <w:marLeft w:val="0"/>
                          <w:marRight w:val="0"/>
                          <w:marTop w:val="0"/>
                          <w:marBottom w:val="0"/>
                          <w:divBdr>
                            <w:top w:val="none" w:sz="0" w:space="0" w:color="auto"/>
                            <w:left w:val="none" w:sz="0" w:space="0" w:color="auto"/>
                            <w:bottom w:val="none" w:sz="0" w:space="0" w:color="auto"/>
                            <w:right w:val="none" w:sz="0" w:space="0" w:color="auto"/>
                          </w:divBdr>
                        </w:div>
                        <w:div w:id="1346130517">
                          <w:marLeft w:val="0"/>
                          <w:marRight w:val="0"/>
                          <w:marTop w:val="0"/>
                          <w:marBottom w:val="0"/>
                          <w:divBdr>
                            <w:top w:val="none" w:sz="0" w:space="0" w:color="auto"/>
                            <w:left w:val="none" w:sz="0" w:space="0" w:color="auto"/>
                            <w:bottom w:val="none" w:sz="0" w:space="0" w:color="auto"/>
                            <w:right w:val="none" w:sz="0" w:space="0" w:color="auto"/>
                          </w:divBdr>
                        </w:div>
                        <w:div w:id="1443109307">
                          <w:marLeft w:val="0"/>
                          <w:marRight w:val="0"/>
                          <w:marTop w:val="0"/>
                          <w:marBottom w:val="0"/>
                          <w:divBdr>
                            <w:top w:val="none" w:sz="0" w:space="0" w:color="auto"/>
                            <w:left w:val="none" w:sz="0" w:space="0" w:color="auto"/>
                            <w:bottom w:val="none" w:sz="0" w:space="0" w:color="auto"/>
                            <w:right w:val="none" w:sz="0" w:space="0" w:color="auto"/>
                          </w:divBdr>
                        </w:div>
                        <w:div w:id="1534345460">
                          <w:marLeft w:val="0"/>
                          <w:marRight w:val="0"/>
                          <w:marTop w:val="0"/>
                          <w:marBottom w:val="0"/>
                          <w:divBdr>
                            <w:top w:val="none" w:sz="0" w:space="0" w:color="auto"/>
                            <w:left w:val="none" w:sz="0" w:space="0" w:color="auto"/>
                            <w:bottom w:val="none" w:sz="0" w:space="0" w:color="auto"/>
                            <w:right w:val="none" w:sz="0" w:space="0" w:color="auto"/>
                          </w:divBdr>
                        </w:div>
                        <w:div w:id="1587686711">
                          <w:marLeft w:val="0"/>
                          <w:marRight w:val="0"/>
                          <w:marTop w:val="0"/>
                          <w:marBottom w:val="0"/>
                          <w:divBdr>
                            <w:top w:val="none" w:sz="0" w:space="0" w:color="auto"/>
                            <w:left w:val="none" w:sz="0" w:space="0" w:color="auto"/>
                            <w:bottom w:val="none" w:sz="0" w:space="0" w:color="auto"/>
                            <w:right w:val="none" w:sz="0" w:space="0" w:color="auto"/>
                          </w:divBdr>
                        </w:div>
                        <w:div w:id="1700473555">
                          <w:marLeft w:val="0"/>
                          <w:marRight w:val="0"/>
                          <w:marTop w:val="0"/>
                          <w:marBottom w:val="0"/>
                          <w:divBdr>
                            <w:top w:val="none" w:sz="0" w:space="0" w:color="auto"/>
                            <w:left w:val="none" w:sz="0" w:space="0" w:color="auto"/>
                            <w:bottom w:val="none" w:sz="0" w:space="0" w:color="auto"/>
                            <w:right w:val="none" w:sz="0" w:space="0" w:color="auto"/>
                          </w:divBdr>
                        </w:div>
                        <w:div w:id="1980260002">
                          <w:marLeft w:val="0"/>
                          <w:marRight w:val="0"/>
                          <w:marTop w:val="0"/>
                          <w:marBottom w:val="0"/>
                          <w:divBdr>
                            <w:top w:val="none" w:sz="0" w:space="0" w:color="auto"/>
                            <w:left w:val="none" w:sz="0" w:space="0" w:color="auto"/>
                            <w:bottom w:val="none" w:sz="0" w:space="0" w:color="auto"/>
                            <w:right w:val="none" w:sz="0" w:space="0" w:color="auto"/>
                          </w:divBdr>
                        </w:div>
                        <w:div w:id="2079400911">
                          <w:marLeft w:val="0"/>
                          <w:marRight w:val="0"/>
                          <w:marTop w:val="0"/>
                          <w:marBottom w:val="0"/>
                          <w:divBdr>
                            <w:top w:val="none" w:sz="0" w:space="0" w:color="auto"/>
                            <w:left w:val="none" w:sz="0" w:space="0" w:color="auto"/>
                            <w:bottom w:val="none" w:sz="0" w:space="0" w:color="auto"/>
                            <w:right w:val="none" w:sz="0" w:space="0" w:color="auto"/>
                          </w:divBdr>
                        </w:div>
                      </w:divsChild>
                    </w:div>
                    <w:div w:id="1664358620">
                      <w:marLeft w:val="0"/>
                      <w:marRight w:val="0"/>
                      <w:marTop w:val="0"/>
                      <w:marBottom w:val="0"/>
                      <w:divBdr>
                        <w:top w:val="none" w:sz="0" w:space="0" w:color="auto"/>
                        <w:left w:val="none" w:sz="0" w:space="0" w:color="auto"/>
                        <w:bottom w:val="none" w:sz="0" w:space="0" w:color="auto"/>
                        <w:right w:val="none" w:sz="0" w:space="0" w:color="auto"/>
                      </w:divBdr>
                      <w:divsChild>
                        <w:div w:id="1087774776">
                          <w:marLeft w:val="0"/>
                          <w:marRight w:val="0"/>
                          <w:marTop w:val="0"/>
                          <w:marBottom w:val="0"/>
                          <w:divBdr>
                            <w:top w:val="none" w:sz="0" w:space="0" w:color="auto"/>
                            <w:left w:val="none" w:sz="0" w:space="0" w:color="auto"/>
                            <w:bottom w:val="none" w:sz="0" w:space="0" w:color="auto"/>
                            <w:right w:val="none" w:sz="0" w:space="0" w:color="auto"/>
                          </w:divBdr>
                        </w:div>
                        <w:div w:id="1135635448">
                          <w:marLeft w:val="0"/>
                          <w:marRight w:val="0"/>
                          <w:marTop w:val="0"/>
                          <w:marBottom w:val="0"/>
                          <w:divBdr>
                            <w:top w:val="none" w:sz="0" w:space="0" w:color="auto"/>
                            <w:left w:val="none" w:sz="0" w:space="0" w:color="auto"/>
                            <w:bottom w:val="none" w:sz="0" w:space="0" w:color="auto"/>
                            <w:right w:val="none" w:sz="0" w:space="0" w:color="auto"/>
                          </w:divBdr>
                        </w:div>
                        <w:div w:id="1685595086">
                          <w:marLeft w:val="0"/>
                          <w:marRight w:val="0"/>
                          <w:marTop w:val="0"/>
                          <w:marBottom w:val="0"/>
                          <w:divBdr>
                            <w:top w:val="none" w:sz="0" w:space="0" w:color="auto"/>
                            <w:left w:val="none" w:sz="0" w:space="0" w:color="auto"/>
                            <w:bottom w:val="none" w:sz="0" w:space="0" w:color="auto"/>
                            <w:right w:val="none" w:sz="0" w:space="0" w:color="auto"/>
                          </w:divBdr>
                        </w:div>
                        <w:div w:id="1697463593">
                          <w:marLeft w:val="0"/>
                          <w:marRight w:val="0"/>
                          <w:marTop w:val="0"/>
                          <w:marBottom w:val="0"/>
                          <w:divBdr>
                            <w:top w:val="none" w:sz="0" w:space="0" w:color="auto"/>
                            <w:left w:val="none" w:sz="0" w:space="0" w:color="auto"/>
                            <w:bottom w:val="none" w:sz="0" w:space="0" w:color="auto"/>
                            <w:right w:val="none" w:sz="0" w:space="0" w:color="auto"/>
                          </w:divBdr>
                        </w:div>
                      </w:divsChild>
                    </w:div>
                    <w:div w:id="1839735371">
                      <w:marLeft w:val="0"/>
                      <w:marRight w:val="0"/>
                      <w:marTop w:val="0"/>
                      <w:marBottom w:val="0"/>
                      <w:divBdr>
                        <w:top w:val="none" w:sz="0" w:space="0" w:color="auto"/>
                        <w:left w:val="none" w:sz="0" w:space="0" w:color="auto"/>
                        <w:bottom w:val="none" w:sz="0" w:space="0" w:color="auto"/>
                        <w:right w:val="none" w:sz="0" w:space="0" w:color="auto"/>
                      </w:divBdr>
                      <w:divsChild>
                        <w:div w:id="355615525">
                          <w:marLeft w:val="0"/>
                          <w:marRight w:val="0"/>
                          <w:marTop w:val="0"/>
                          <w:marBottom w:val="0"/>
                          <w:divBdr>
                            <w:top w:val="none" w:sz="0" w:space="0" w:color="auto"/>
                            <w:left w:val="none" w:sz="0" w:space="0" w:color="auto"/>
                            <w:bottom w:val="none" w:sz="0" w:space="0" w:color="auto"/>
                            <w:right w:val="none" w:sz="0" w:space="0" w:color="auto"/>
                          </w:divBdr>
                        </w:div>
                      </w:divsChild>
                    </w:div>
                    <w:div w:id="1839928210">
                      <w:marLeft w:val="0"/>
                      <w:marRight w:val="0"/>
                      <w:marTop w:val="0"/>
                      <w:marBottom w:val="0"/>
                      <w:divBdr>
                        <w:top w:val="none" w:sz="0" w:space="0" w:color="auto"/>
                        <w:left w:val="none" w:sz="0" w:space="0" w:color="auto"/>
                        <w:bottom w:val="none" w:sz="0" w:space="0" w:color="auto"/>
                        <w:right w:val="none" w:sz="0" w:space="0" w:color="auto"/>
                      </w:divBdr>
                      <w:divsChild>
                        <w:div w:id="841626306">
                          <w:marLeft w:val="0"/>
                          <w:marRight w:val="0"/>
                          <w:marTop w:val="0"/>
                          <w:marBottom w:val="0"/>
                          <w:divBdr>
                            <w:top w:val="none" w:sz="0" w:space="0" w:color="auto"/>
                            <w:left w:val="none" w:sz="0" w:space="0" w:color="auto"/>
                            <w:bottom w:val="none" w:sz="0" w:space="0" w:color="auto"/>
                            <w:right w:val="none" w:sz="0" w:space="0" w:color="auto"/>
                          </w:divBdr>
                        </w:div>
                        <w:div w:id="1109591060">
                          <w:marLeft w:val="0"/>
                          <w:marRight w:val="0"/>
                          <w:marTop w:val="0"/>
                          <w:marBottom w:val="0"/>
                          <w:divBdr>
                            <w:top w:val="none" w:sz="0" w:space="0" w:color="auto"/>
                            <w:left w:val="none" w:sz="0" w:space="0" w:color="auto"/>
                            <w:bottom w:val="none" w:sz="0" w:space="0" w:color="auto"/>
                            <w:right w:val="none" w:sz="0" w:space="0" w:color="auto"/>
                          </w:divBdr>
                        </w:div>
                        <w:div w:id="1565022685">
                          <w:marLeft w:val="0"/>
                          <w:marRight w:val="0"/>
                          <w:marTop w:val="0"/>
                          <w:marBottom w:val="0"/>
                          <w:divBdr>
                            <w:top w:val="none" w:sz="0" w:space="0" w:color="auto"/>
                            <w:left w:val="none" w:sz="0" w:space="0" w:color="auto"/>
                            <w:bottom w:val="none" w:sz="0" w:space="0" w:color="auto"/>
                            <w:right w:val="none" w:sz="0" w:space="0" w:color="auto"/>
                          </w:divBdr>
                        </w:div>
                        <w:div w:id="1680423874">
                          <w:marLeft w:val="0"/>
                          <w:marRight w:val="0"/>
                          <w:marTop w:val="0"/>
                          <w:marBottom w:val="0"/>
                          <w:divBdr>
                            <w:top w:val="none" w:sz="0" w:space="0" w:color="auto"/>
                            <w:left w:val="none" w:sz="0" w:space="0" w:color="auto"/>
                            <w:bottom w:val="none" w:sz="0" w:space="0" w:color="auto"/>
                            <w:right w:val="none" w:sz="0" w:space="0" w:color="auto"/>
                          </w:divBdr>
                        </w:div>
                        <w:div w:id="2125735027">
                          <w:marLeft w:val="0"/>
                          <w:marRight w:val="0"/>
                          <w:marTop w:val="0"/>
                          <w:marBottom w:val="0"/>
                          <w:divBdr>
                            <w:top w:val="none" w:sz="0" w:space="0" w:color="auto"/>
                            <w:left w:val="none" w:sz="0" w:space="0" w:color="auto"/>
                            <w:bottom w:val="none" w:sz="0" w:space="0" w:color="auto"/>
                            <w:right w:val="none" w:sz="0" w:space="0" w:color="auto"/>
                          </w:divBdr>
                        </w:div>
                      </w:divsChild>
                    </w:div>
                    <w:div w:id="1885369371">
                      <w:marLeft w:val="0"/>
                      <w:marRight w:val="0"/>
                      <w:marTop w:val="0"/>
                      <w:marBottom w:val="0"/>
                      <w:divBdr>
                        <w:top w:val="none" w:sz="0" w:space="0" w:color="auto"/>
                        <w:left w:val="none" w:sz="0" w:space="0" w:color="auto"/>
                        <w:bottom w:val="none" w:sz="0" w:space="0" w:color="auto"/>
                        <w:right w:val="none" w:sz="0" w:space="0" w:color="auto"/>
                      </w:divBdr>
                      <w:divsChild>
                        <w:div w:id="1111364579">
                          <w:marLeft w:val="0"/>
                          <w:marRight w:val="0"/>
                          <w:marTop w:val="0"/>
                          <w:marBottom w:val="0"/>
                          <w:divBdr>
                            <w:top w:val="none" w:sz="0" w:space="0" w:color="auto"/>
                            <w:left w:val="none" w:sz="0" w:space="0" w:color="auto"/>
                            <w:bottom w:val="none" w:sz="0" w:space="0" w:color="auto"/>
                            <w:right w:val="none" w:sz="0" w:space="0" w:color="auto"/>
                          </w:divBdr>
                        </w:div>
                      </w:divsChild>
                    </w:div>
                    <w:div w:id="1949967024">
                      <w:marLeft w:val="0"/>
                      <w:marRight w:val="0"/>
                      <w:marTop w:val="0"/>
                      <w:marBottom w:val="0"/>
                      <w:divBdr>
                        <w:top w:val="none" w:sz="0" w:space="0" w:color="auto"/>
                        <w:left w:val="none" w:sz="0" w:space="0" w:color="auto"/>
                        <w:bottom w:val="none" w:sz="0" w:space="0" w:color="auto"/>
                        <w:right w:val="none" w:sz="0" w:space="0" w:color="auto"/>
                      </w:divBdr>
                      <w:divsChild>
                        <w:div w:id="104543689">
                          <w:marLeft w:val="0"/>
                          <w:marRight w:val="0"/>
                          <w:marTop w:val="0"/>
                          <w:marBottom w:val="0"/>
                          <w:divBdr>
                            <w:top w:val="none" w:sz="0" w:space="0" w:color="auto"/>
                            <w:left w:val="none" w:sz="0" w:space="0" w:color="auto"/>
                            <w:bottom w:val="none" w:sz="0" w:space="0" w:color="auto"/>
                            <w:right w:val="none" w:sz="0" w:space="0" w:color="auto"/>
                          </w:divBdr>
                        </w:div>
                      </w:divsChild>
                    </w:div>
                    <w:div w:id="2004385343">
                      <w:marLeft w:val="0"/>
                      <w:marRight w:val="0"/>
                      <w:marTop w:val="0"/>
                      <w:marBottom w:val="0"/>
                      <w:divBdr>
                        <w:top w:val="none" w:sz="0" w:space="0" w:color="auto"/>
                        <w:left w:val="none" w:sz="0" w:space="0" w:color="auto"/>
                        <w:bottom w:val="none" w:sz="0" w:space="0" w:color="auto"/>
                        <w:right w:val="none" w:sz="0" w:space="0" w:color="auto"/>
                      </w:divBdr>
                      <w:divsChild>
                        <w:div w:id="1802647259">
                          <w:marLeft w:val="0"/>
                          <w:marRight w:val="0"/>
                          <w:marTop w:val="0"/>
                          <w:marBottom w:val="0"/>
                          <w:divBdr>
                            <w:top w:val="none" w:sz="0" w:space="0" w:color="auto"/>
                            <w:left w:val="none" w:sz="0" w:space="0" w:color="auto"/>
                            <w:bottom w:val="none" w:sz="0" w:space="0" w:color="auto"/>
                            <w:right w:val="none" w:sz="0" w:space="0" w:color="auto"/>
                          </w:divBdr>
                        </w:div>
                      </w:divsChild>
                    </w:div>
                    <w:div w:id="2062172902">
                      <w:marLeft w:val="0"/>
                      <w:marRight w:val="0"/>
                      <w:marTop w:val="0"/>
                      <w:marBottom w:val="0"/>
                      <w:divBdr>
                        <w:top w:val="none" w:sz="0" w:space="0" w:color="auto"/>
                        <w:left w:val="none" w:sz="0" w:space="0" w:color="auto"/>
                        <w:bottom w:val="none" w:sz="0" w:space="0" w:color="auto"/>
                        <w:right w:val="none" w:sz="0" w:space="0" w:color="auto"/>
                      </w:divBdr>
                      <w:divsChild>
                        <w:div w:id="1146241336">
                          <w:marLeft w:val="0"/>
                          <w:marRight w:val="0"/>
                          <w:marTop w:val="0"/>
                          <w:marBottom w:val="0"/>
                          <w:divBdr>
                            <w:top w:val="none" w:sz="0" w:space="0" w:color="auto"/>
                            <w:left w:val="none" w:sz="0" w:space="0" w:color="auto"/>
                            <w:bottom w:val="none" w:sz="0" w:space="0" w:color="auto"/>
                            <w:right w:val="none" w:sz="0" w:space="0" w:color="auto"/>
                          </w:divBdr>
                        </w:div>
                        <w:div w:id="1584605498">
                          <w:marLeft w:val="0"/>
                          <w:marRight w:val="0"/>
                          <w:marTop w:val="0"/>
                          <w:marBottom w:val="0"/>
                          <w:divBdr>
                            <w:top w:val="none" w:sz="0" w:space="0" w:color="auto"/>
                            <w:left w:val="none" w:sz="0" w:space="0" w:color="auto"/>
                            <w:bottom w:val="none" w:sz="0" w:space="0" w:color="auto"/>
                            <w:right w:val="none" w:sz="0" w:space="0" w:color="auto"/>
                          </w:divBdr>
                        </w:div>
                        <w:div w:id="165591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18702">
      <w:bodyDiv w:val="1"/>
      <w:marLeft w:val="0"/>
      <w:marRight w:val="0"/>
      <w:marTop w:val="0"/>
      <w:marBottom w:val="0"/>
      <w:divBdr>
        <w:top w:val="none" w:sz="0" w:space="0" w:color="auto"/>
        <w:left w:val="none" w:sz="0" w:space="0" w:color="auto"/>
        <w:bottom w:val="none" w:sz="0" w:space="0" w:color="auto"/>
        <w:right w:val="none" w:sz="0" w:space="0" w:color="auto"/>
      </w:divBdr>
      <w:divsChild>
        <w:div w:id="472255030">
          <w:marLeft w:val="0"/>
          <w:marRight w:val="0"/>
          <w:marTop w:val="0"/>
          <w:marBottom w:val="0"/>
          <w:divBdr>
            <w:top w:val="none" w:sz="0" w:space="0" w:color="auto"/>
            <w:left w:val="none" w:sz="0" w:space="0" w:color="auto"/>
            <w:bottom w:val="none" w:sz="0" w:space="0" w:color="auto"/>
            <w:right w:val="none" w:sz="0" w:space="0" w:color="auto"/>
          </w:divBdr>
          <w:divsChild>
            <w:div w:id="284771237">
              <w:marLeft w:val="0"/>
              <w:marRight w:val="0"/>
              <w:marTop w:val="0"/>
              <w:marBottom w:val="0"/>
              <w:divBdr>
                <w:top w:val="none" w:sz="0" w:space="0" w:color="auto"/>
                <w:left w:val="none" w:sz="0" w:space="0" w:color="auto"/>
                <w:bottom w:val="none" w:sz="0" w:space="0" w:color="auto"/>
                <w:right w:val="none" w:sz="0" w:space="0" w:color="auto"/>
              </w:divBdr>
              <w:divsChild>
                <w:div w:id="1053968766">
                  <w:marLeft w:val="0"/>
                  <w:marRight w:val="0"/>
                  <w:marTop w:val="0"/>
                  <w:marBottom w:val="0"/>
                  <w:divBdr>
                    <w:top w:val="none" w:sz="0" w:space="0" w:color="auto"/>
                    <w:left w:val="none" w:sz="0" w:space="0" w:color="auto"/>
                    <w:bottom w:val="none" w:sz="0" w:space="0" w:color="auto"/>
                    <w:right w:val="none" w:sz="0" w:space="0" w:color="auto"/>
                  </w:divBdr>
                  <w:divsChild>
                    <w:div w:id="5602221">
                      <w:marLeft w:val="0"/>
                      <w:marRight w:val="0"/>
                      <w:marTop w:val="0"/>
                      <w:marBottom w:val="0"/>
                      <w:divBdr>
                        <w:top w:val="none" w:sz="0" w:space="0" w:color="auto"/>
                        <w:left w:val="none" w:sz="0" w:space="0" w:color="auto"/>
                        <w:bottom w:val="none" w:sz="0" w:space="0" w:color="auto"/>
                        <w:right w:val="none" w:sz="0" w:space="0" w:color="auto"/>
                      </w:divBdr>
                      <w:divsChild>
                        <w:div w:id="434786840">
                          <w:marLeft w:val="0"/>
                          <w:marRight w:val="0"/>
                          <w:marTop w:val="0"/>
                          <w:marBottom w:val="0"/>
                          <w:divBdr>
                            <w:top w:val="none" w:sz="0" w:space="0" w:color="auto"/>
                            <w:left w:val="none" w:sz="0" w:space="0" w:color="auto"/>
                            <w:bottom w:val="none" w:sz="0" w:space="0" w:color="auto"/>
                            <w:right w:val="none" w:sz="0" w:space="0" w:color="auto"/>
                          </w:divBdr>
                        </w:div>
                      </w:divsChild>
                    </w:div>
                    <w:div w:id="262307054">
                      <w:marLeft w:val="0"/>
                      <w:marRight w:val="0"/>
                      <w:marTop w:val="0"/>
                      <w:marBottom w:val="0"/>
                      <w:divBdr>
                        <w:top w:val="none" w:sz="0" w:space="0" w:color="auto"/>
                        <w:left w:val="none" w:sz="0" w:space="0" w:color="auto"/>
                        <w:bottom w:val="none" w:sz="0" w:space="0" w:color="auto"/>
                        <w:right w:val="none" w:sz="0" w:space="0" w:color="auto"/>
                      </w:divBdr>
                      <w:divsChild>
                        <w:div w:id="510606681">
                          <w:marLeft w:val="0"/>
                          <w:marRight w:val="0"/>
                          <w:marTop w:val="0"/>
                          <w:marBottom w:val="0"/>
                          <w:divBdr>
                            <w:top w:val="none" w:sz="0" w:space="0" w:color="auto"/>
                            <w:left w:val="none" w:sz="0" w:space="0" w:color="auto"/>
                            <w:bottom w:val="none" w:sz="0" w:space="0" w:color="auto"/>
                            <w:right w:val="none" w:sz="0" w:space="0" w:color="auto"/>
                          </w:divBdr>
                        </w:div>
                      </w:divsChild>
                    </w:div>
                    <w:div w:id="469441336">
                      <w:marLeft w:val="0"/>
                      <w:marRight w:val="0"/>
                      <w:marTop w:val="0"/>
                      <w:marBottom w:val="0"/>
                      <w:divBdr>
                        <w:top w:val="none" w:sz="0" w:space="0" w:color="auto"/>
                        <w:left w:val="none" w:sz="0" w:space="0" w:color="auto"/>
                        <w:bottom w:val="none" w:sz="0" w:space="0" w:color="auto"/>
                        <w:right w:val="none" w:sz="0" w:space="0" w:color="auto"/>
                      </w:divBdr>
                      <w:divsChild>
                        <w:div w:id="611399975">
                          <w:marLeft w:val="0"/>
                          <w:marRight w:val="0"/>
                          <w:marTop w:val="0"/>
                          <w:marBottom w:val="0"/>
                          <w:divBdr>
                            <w:top w:val="none" w:sz="0" w:space="0" w:color="auto"/>
                            <w:left w:val="none" w:sz="0" w:space="0" w:color="auto"/>
                            <w:bottom w:val="none" w:sz="0" w:space="0" w:color="auto"/>
                            <w:right w:val="none" w:sz="0" w:space="0" w:color="auto"/>
                          </w:divBdr>
                        </w:div>
                      </w:divsChild>
                    </w:div>
                    <w:div w:id="510460338">
                      <w:marLeft w:val="0"/>
                      <w:marRight w:val="0"/>
                      <w:marTop w:val="0"/>
                      <w:marBottom w:val="0"/>
                      <w:divBdr>
                        <w:top w:val="none" w:sz="0" w:space="0" w:color="auto"/>
                        <w:left w:val="none" w:sz="0" w:space="0" w:color="auto"/>
                        <w:bottom w:val="none" w:sz="0" w:space="0" w:color="auto"/>
                        <w:right w:val="none" w:sz="0" w:space="0" w:color="auto"/>
                      </w:divBdr>
                      <w:divsChild>
                        <w:div w:id="755321377">
                          <w:marLeft w:val="0"/>
                          <w:marRight w:val="0"/>
                          <w:marTop w:val="0"/>
                          <w:marBottom w:val="0"/>
                          <w:divBdr>
                            <w:top w:val="none" w:sz="0" w:space="0" w:color="auto"/>
                            <w:left w:val="none" w:sz="0" w:space="0" w:color="auto"/>
                            <w:bottom w:val="none" w:sz="0" w:space="0" w:color="auto"/>
                            <w:right w:val="none" w:sz="0" w:space="0" w:color="auto"/>
                          </w:divBdr>
                        </w:div>
                        <w:div w:id="910040148">
                          <w:marLeft w:val="0"/>
                          <w:marRight w:val="0"/>
                          <w:marTop w:val="0"/>
                          <w:marBottom w:val="0"/>
                          <w:divBdr>
                            <w:top w:val="none" w:sz="0" w:space="0" w:color="auto"/>
                            <w:left w:val="none" w:sz="0" w:space="0" w:color="auto"/>
                            <w:bottom w:val="none" w:sz="0" w:space="0" w:color="auto"/>
                            <w:right w:val="none" w:sz="0" w:space="0" w:color="auto"/>
                          </w:divBdr>
                        </w:div>
                        <w:div w:id="1303802719">
                          <w:marLeft w:val="0"/>
                          <w:marRight w:val="0"/>
                          <w:marTop w:val="0"/>
                          <w:marBottom w:val="0"/>
                          <w:divBdr>
                            <w:top w:val="none" w:sz="0" w:space="0" w:color="auto"/>
                            <w:left w:val="none" w:sz="0" w:space="0" w:color="auto"/>
                            <w:bottom w:val="none" w:sz="0" w:space="0" w:color="auto"/>
                            <w:right w:val="none" w:sz="0" w:space="0" w:color="auto"/>
                          </w:divBdr>
                        </w:div>
                      </w:divsChild>
                    </w:div>
                    <w:div w:id="515770083">
                      <w:marLeft w:val="0"/>
                      <w:marRight w:val="0"/>
                      <w:marTop w:val="0"/>
                      <w:marBottom w:val="0"/>
                      <w:divBdr>
                        <w:top w:val="none" w:sz="0" w:space="0" w:color="auto"/>
                        <w:left w:val="none" w:sz="0" w:space="0" w:color="auto"/>
                        <w:bottom w:val="none" w:sz="0" w:space="0" w:color="auto"/>
                        <w:right w:val="none" w:sz="0" w:space="0" w:color="auto"/>
                      </w:divBdr>
                      <w:divsChild>
                        <w:div w:id="1604916229">
                          <w:marLeft w:val="0"/>
                          <w:marRight w:val="0"/>
                          <w:marTop w:val="0"/>
                          <w:marBottom w:val="0"/>
                          <w:divBdr>
                            <w:top w:val="none" w:sz="0" w:space="0" w:color="auto"/>
                            <w:left w:val="none" w:sz="0" w:space="0" w:color="auto"/>
                            <w:bottom w:val="none" w:sz="0" w:space="0" w:color="auto"/>
                            <w:right w:val="none" w:sz="0" w:space="0" w:color="auto"/>
                          </w:divBdr>
                        </w:div>
                      </w:divsChild>
                    </w:div>
                    <w:div w:id="524831080">
                      <w:marLeft w:val="0"/>
                      <w:marRight w:val="0"/>
                      <w:marTop w:val="0"/>
                      <w:marBottom w:val="0"/>
                      <w:divBdr>
                        <w:top w:val="none" w:sz="0" w:space="0" w:color="auto"/>
                        <w:left w:val="none" w:sz="0" w:space="0" w:color="auto"/>
                        <w:bottom w:val="none" w:sz="0" w:space="0" w:color="auto"/>
                        <w:right w:val="none" w:sz="0" w:space="0" w:color="auto"/>
                      </w:divBdr>
                      <w:divsChild>
                        <w:div w:id="1368217540">
                          <w:marLeft w:val="0"/>
                          <w:marRight w:val="0"/>
                          <w:marTop w:val="0"/>
                          <w:marBottom w:val="0"/>
                          <w:divBdr>
                            <w:top w:val="none" w:sz="0" w:space="0" w:color="auto"/>
                            <w:left w:val="none" w:sz="0" w:space="0" w:color="auto"/>
                            <w:bottom w:val="none" w:sz="0" w:space="0" w:color="auto"/>
                            <w:right w:val="none" w:sz="0" w:space="0" w:color="auto"/>
                          </w:divBdr>
                        </w:div>
                      </w:divsChild>
                    </w:div>
                    <w:div w:id="787895107">
                      <w:marLeft w:val="0"/>
                      <w:marRight w:val="0"/>
                      <w:marTop w:val="0"/>
                      <w:marBottom w:val="0"/>
                      <w:divBdr>
                        <w:top w:val="none" w:sz="0" w:space="0" w:color="auto"/>
                        <w:left w:val="none" w:sz="0" w:space="0" w:color="auto"/>
                        <w:bottom w:val="none" w:sz="0" w:space="0" w:color="auto"/>
                        <w:right w:val="none" w:sz="0" w:space="0" w:color="auto"/>
                      </w:divBdr>
                      <w:divsChild>
                        <w:div w:id="828712102">
                          <w:marLeft w:val="0"/>
                          <w:marRight w:val="0"/>
                          <w:marTop w:val="0"/>
                          <w:marBottom w:val="0"/>
                          <w:divBdr>
                            <w:top w:val="none" w:sz="0" w:space="0" w:color="auto"/>
                            <w:left w:val="none" w:sz="0" w:space="0" w:color="auto"/>
                            <w:bottom w:val="none" w:sz="0" w:space="0" w:color="auto"/>
                            <w:right w:val="none" w:sz="0" w:space="0" w:color="auto"/>
                          </w:divBdr>
                        </w:div>
                        <w:div w:id="1277448660">
                          <w:marLeft w:val="0"/>
                          <w:marRight w:val="0"/>
                          <w:marTop w:val="0"/>
                          <w:marBottom w:val="0"/>
                          <w:divBdr>
                            <w:top w:val="none" w:sz="0" w:space="0" w:color="auto"/>
                            <w:left w:val="none" w:sz="0" w:space="0" w:color="auto"/>
                            <w:bottom w:val="none" w:sz="0" w:space="0" w:color="auto"/>
                            <w:right w:val="none" w:sz="0" w:space="0" w:color="auto"/>
                          </w:divBdr>
                        </w:div>
                        <w:div w:id="1491213406">
                          <w:marLeft w:val="0"/>
                          <w:marRight w:val="0"/>
                          <w:marTop w:val="0"/>
                          <w:marBottom w:val="0"/>
                          <w:divBdr>
                            <w:top w:val="none" w:sz="0" w:space="0" w:color="auto"/>
                            <w:left w:val="none" w:sz="0" w:space="0" w:color="auto"/>
                            <w:bottom w:val="none" w:sz="0" w:space="0" w:color="auto"/>
                            <w:right w:val="none" w:sz="0" w:space="0" w:color="auto"/>
                          </w:divBdr>
                        </w:div>
                        <w:div w:id="1790733604">
                          <w:marLeft w:val="0"/>
                          <w:marRight w:val="0"/>
                          <w:marTop w:val="0"/>
                          <w:marBottom w:val="0"/>
                          <w:divBdr>
                            <w:top w:val="none" w:sz="0" w:space="0" w:color="auto"/>
                            <w:left w:val="none" w:sz="0" w:space="0" w:color="auto"/>
                            <w:bottom w:val="none" w:sz="0" w:space="0" w:color="auto"/>
                            <w:right w:val="none" w:sz="0" w:space="0" w:color="auto"/>
                          </w:divBdr>
                        </w:div>
                        <w:div w:id="2024281005">
                          <w:marLeft w:val="0"/>
                          <w:marRight w:val="0"/>
                          <w:marTop w:val="0"/>
                          <w:marBottom w:val="0"/>
                          <w:divBdr>
                            <w:top w:val="none" w:sz="0" w:space="0" w:color="auto"/>
                            <w:left w:val="none" w:sz="0" w:space="0" w:color="auto"/>
                            <w:bottom w:val="none" w:sz="0" w:space="0" w:color="auto"/>
                            <w:right w:val="none" w:sz="0" w:space="0" w:color="auto"/>
                          </w:divBdr>
                        </w:div>
                      </w:divsChild>
                    </w:div>
                    <w:div w:id="849181254">
                      <w:marLeft w:val="0"/>
                      <w:marRight w:val="0"/>
                      <w:marTop w:val="0"/>
                      <w:marBottom w:val="0"/>
                      <w:divBdr>
                        <w:top w:val="none" w:sz="0" w:space="0" w:color="auto"/>
                        <w:left w:val="none" w:sz="0" w:space="0" w:color="auto"/>
                        <w:bottom w:val="none" w:sz="0" w:space="0" w:color="auto"/>
                        <w:right w:val="none" w:sz="0" w:space="0" w:color="auto"/>
                      </w:divBdr>
                      <w:divsChild>
                        <w:div w:id="808860647">
                          <w:marLeft w:val="0"/>
                          <w:marRight w:val="0"/>
                          <w:marTop w:val="0"/>
                          <w:marBottom w:val="0"/>
                          <w:divBdr>
                            <w:top w:val="none" w:sz="0" w:space="0" w:color="auto"/>
                            <w:left w:val="none" w:sz="0" w:space="0" w:color="auto"/>
                            <w:bottom w:val="none" w:sz="0" w:space="0" w:color="auto"/>
                            <w:right w:val="none" w:sz="0" w:space="0" w:color="auto"/>
                          </w:divBdr>
                        </w:div>
                      </w:divsChild>
                    </w:div>
                    <w:div w:id="903372664">
                      <w:marLeft w:val="0"/>
                      <w:marRight w:val="0"/>
                      <w:marTop w:val="0"/>
                      <w:marBottom w:val="0"/>
                      <w:divBdr>
                        <w:top w:val="none" w:sz="0" w:space="0" w:color="auto"/>
                        <w:left w:val="none" w:sz="0" w:space="0" w:color="auto"/>
                        <w:bottom w:val="none" w:sz="0" w:space="0" w:color="auto"/>
                        <w:right w:val="none" w:sz="0" w:space="0" w:color="auto"/>
                      </w:divBdr>
                      <w:divsChild>
                        <w:div w:id="650716103">
                          <w:marLeft w:val="0"/>
                          <w:marRight w:val="0"/>
                          <w:marTop w:val="0"/>
                          <w:marBottom w:val="0"/>
                          <w:divBdr>
                            <w:top w:val="none" w:sz="0" w:space="0" w:color="auto"/>
                            <w:left w:val="none" w:sz="0" w:space="0" w:color="auto"/>
                            <w:bottom w:val="none" w:sz="0" w:space="0" w:color="auto"/>
                            <w:right w:val="none" w:sz="0" w:space="0" w:color="auto"/>
                          </w:divBdr>
                        </w:div>
                        <w:div w:id="654846621">
                          <w:marLeft w:val="0"/>
                          <w:marRight w:val="0"/>
                          <w:marTop w:val="0"/>
                          <w:marBottom w:val="0"/>
                          <w:divBdr>
                            <w:top w:val="none" w:sz="0" w:space="0" w:color="auto"/>
                            <w:left w:val="none" w:sz="0" w:space="0" w:color="auto"/>
                            <w:bottom w:val="none" w:sz="0" w:space="0" w:color="auto"/>
                            <w:right w:val="none" w:sz="0" w:space="0" w:color="auto"/>
                          </w:divBdr>
                        </w:div>
                        <w:div w:id="703482518">
                          <w:marLeft w:val="0"/>
                          <w:marRight w:val="0"/>
                          <w:marTop w:val="0"/>
                          <w:marBottom w:val="0"/>
                          <w:divBdr>
                            <w:top w:val="none" w:sz="0" w:space="0" w:color="auto"/>
                            <w:left w:val="none" w:sz="0" w:space="0" w:color="auto"/>
                            <w:bottom w:val="none" w:sz="0" w:space="0" w:color="auto"/>
                            <w:right w:val="none" w:sz="0" w:space="0" w:color="auto"/>
                          </w:divBdr>
                        </w:div>
                        <w:div w:id="778645829">
                          <w:marLeft w:val="0"/>
                          <w:marRight w:val="0"/>
                          <w:marTop w:val="0"/>
                          <w:marBottom w:val="0"/>
                          <w:divBdr>
                            <w:top w:val="none" w:sz="0" w:space="0" w:color="auto"/>
                            <w:left w:val="none" w:sz="0" w:space="0" w:color="auto"/>
                            <w:bottom w:val="none" w:sz="0" w:space="0" w:color="auto"/>
                            <w:right w:val="none" w:sz="0" w:space="0" w:color="auto"/>
                          </w:divBdr>
                        </w:div>
                        <w:div w:id="805050882">
                          <w:marLeft w:val="0"/>
                          <w:marRight w:val="0"/>
                          <w:marTop w:val="0"/>
                          <w:marBottom w:val="0"/>
                          <w:divBdr>
                            <w:top w:val="none" w:sz="0" w:space="0" w:color="auto"/>
                            <w:left w:val="none" w:sz="0" w:space="0" w:color="auto"/>
                            <w:bottom w:val="none" w:sz="0" w:space="0" w:color="auto"/>
                            <w:right w:val="none" w:sz="0" w:space="0" w:color="auto"/>
                          </w:divBdr>
                        </w:div>
                        <w:div w:id="1462768057">
                          <w:marLeft w:val="0"/>
                          <w:marRight w:val="0"/>
                          <w:marTop w:val="0"/>
                          <w:marBottom w:val="0"/>
                          <w:divBdr>
                            <w:top w:val="none" w:sz="0" w:space="0" w:color="auto"/>
                            <w:left w:val="none" w:sz="0" w:space="0" w:color="auto"/>
                            <w:bottom w:val="none" w:sz="0" w:space="0" w:color="auto"/>
                            <w:right w:val="none" w:sz="0" w:space="0" w:color="auto"/>
                          </w:divBdr>
                        </w:div>
                        <w:div w:id="1609238693">
                          <w:marLeft w:val="0"/>
                          <w:marRight w:val="0"/>
                          <w:marTop w:val="0"/>
                          <w:marBottom w:val="0"/>
                          <w:divBdr>
                            <w:top w:val="none" w:sz="0" w:space="0" w:color="auto"/>
                            <w:left w:val="none" w:sz="0" w:space="0" w:color="auto"/>
                            <w:bottom w:val="none" w:sz="0" w:space="0" w:color="auto"/>
                            <w:right w:val="none" w:sz="0" w:space="0" w:color="auto"/>
                          </w:divBdr>
                        </w:div>
                        <w:div w:id="2057242890">
                          <w:marLeft w:val="0"/>
                          <w:marRight w:val="0"/>
                          <w:marTop w:val="0"/>
                          <w:marBottom w:val="0"/>
                          <w:divBdr>
                            <w:top w:val="none" w:sz="0" w:space="0" w:color="auto"/>
                            <w:left w:val="none" w:sz="0" w:space="0" w:color="auto"/>
                            <w:bottom w:val="none" w:sz="0" w:space="0" w:color="auto"/>
                            <w:right w:val="none" w:sz="0" w:space="0" w:color="auto"/>
                          </w:divBdr>
                        </w:div>
                      </w:divsChild>
                    </w:div>
                    <w:div w:id="951477171">
                      <w:marLeft w:val="0"/>
                      <w:marRight w:val="0"/>
                      <w:marTop w:val="0"/>
                      <w:marBottom w:val="0"/>
                      <w:divBdr>
                        <w:top w:val="none" w:sz="0" w:space="0" w:color="auto"/>
                        <w:left w:val="none" w:sz="0" w:space="0" w:color="auto"/>
                        <w:bottom w:val="none" w:sz="0" w:space="0" w:color="auto"/>
                        <w:right w:val="none" w:sz="0" w:space="0" w:color="auto"/>
                      </w:divBdr>
                      <w:divsChild>
                        <w:div w:id="168299949">
                          <w:marLeft w:val="0"/>
                          <w:marRight w:val="0"/>
                          <w:marTop w:val="0"/>
                          <w:marBottom w:val="0"/>
                          <w:divBdr>
                            <w:top w:val="none" w:sz="0" w:space="0" w:color="auto"/>
                            <w:left w:val="none" w:sz="0" w:space="0" w:color="auto"/>
                            <w:bottom w:val="none" w:sz="0" w:space="0" w:color="auto"/>
                            <w:right w:val="none" w:sz="0" w:space="0" w:color="auto"/>
                          </w:divBdr>
                        </w:div>
                      </w:divsChild>
                    </w:div>
                    <w:div w:id="1450007886">
                      <w:marLeft w:val="0"/>
                      <w:marRight w:val="0"/>
                      <w:marTop w:val="0"/>
                      <w:marBottom w:val="0"/>
                      <w:divBdr>
                        <w:top w:val="none" w:sz="0" w:space="0" w:color="auto"/>
                        <w:left w:val="none" w:sz="0" w:space="0" w:color="auto"/>
                        <w:bottom w:val="none" w:sz="0" w:space="0" w:color="auto"/>
                        <w:right w:val="none" w:sz="0" w:space="0" w:color="auto"/>
                      </w:divBdr>
                      <w:divsChild>
                        <w:div w:id="1248461826">
                          <w:marLeft w:val="0"/>
                          <w:marRight w:val="0"/>
                          <w:marTop w:val="0"/>
                          <w:marBottom w:val="0"/>
                          <w:divBdr>
                            <w:top w:val="none" w:sz="0" w:space="0" w:color="auto"/>
                            <w:left w:val="none" w:sz="0" w:space="0" w:color="auto"/>
                            <w:bottom w:val="none" w:sz="0" w:space="0" w:color="auto"/>
                            <w:right w:val="none" w:sz="0" w:space="0" w:color="auto"/>
                          </w:divBdr>
                        </w:div>
                      </w:divsChild>
                    </w:div>
                    <w:div w:id="1460105197">
                      <w:marLeft w:val="0"/>
                      <w:marRight w:val="0"/>
                      <w:marTop w:val="0"/>
                      <w:marBottom w:val="0"/>
                      <w:divBdr>
                        <w:top w:val="none" w:sz="0" w:space="0" w:color="auto"/>
                        <w:left w:val="none" w:sz="0" w:space="0" w:color="auto"/>
                        <w:bottom w:val="none" w:sz="0" w:space="0" w:color="auto"/>
                        <w:right w:val="none" w:sz="0" w:space="0" w:color="auto"/>
                      </w:divBdr>
                      <w:divsChild>
                        <w:div w:id="199828862">
                          <w:marLeft w:val="0"/>
                          <w:marRight w:val="0"/>
                          <w:marTop w:val="0"/>
                          <w:marBottom w:val="0"/>
                          <w:divBdr>
                            <w:top w:val="none" w:sz="0" w:space="0" w:color="auto"/>
                            <w:left w:val="none" w:sz="0" w:space="0" w:color="auto"/>
                            <w:bottom w:val="none" w:sz="0" w:space="0" w:color="auto"/>
                            <w:right w:val="none" w:sz="0" w:space="0" w:color="auto"/>
                          </w:divBdr>
                        </w:div>
                        <w:div w:id="1358578647">
                          <w:marLeft w:val="0"/>
                          <w:marRight w:val="0"/>
                          <w:marTop w:val="0"/>
                          <w:marBottom w:val="0"/>
                          <w:divBdr>
                            <w:top w:val="none" w:sz="0" w:space="0" w:color="auto"/>
                            <w:left w:val="none" w:sz="0" w:space="0" w:color="auto"/>
                            <w:bottom w:val="none" w:sz="0" w:space="0" w:color="auto"/>
                            <w:right w:val="none" w:sz="0" w:space="0" w:color="auto"/>
                          </w:divBdr>
                        </w:div>
                        <w:div w:id="1936747839">
                          <w:marLeft w:val="0"/>
                          <w:marRight w:val="0"/>
                          <w:marTop w:val="0"/>
                          <w:marBottom w:val="0"/>
                          <w:divBdr>
                            <w:top w:val="none" w:sz="0" w:space="0" w:color="auto"/>
                            <w:left w:val="none" w:sz="0" w:space="0" w:color="auto"/>
                            <w:bottom w:val="none" w:sz="0" w:space="0" w:color="auto"/>
                            <w:right w:val="none" w:sz="0" w:space="0" w:color="auto"/>
                          </w:divBdr>
                        </w:div>
                      </w:divsChild>
                    </w:div>
                    <w:div w:id="1479883229">
                      <w:marLeft w:val="0"/>
                      <w:marRight w:val="0"/>
                      <w:marTop w:val="0"/>
                      <w:marBottom w:val="0"/>
                      <w:divBdr>
                        <w:top w:val="none" w:sz="0" w:space="0" w:color="auto"/>
                        <w:left w:val="none" w:sz="0" w:space="0" w:color="auto"/>
                        <w:bottom w:val="none" w:sz="0" w:space="0" w:color="auto"/>
                        <w:right w:val="none" w:sz="0" w:space="0" w:color="auto"/>
                      </w:divBdr>
                      <w:divsChild>
                        <w:div w:id="1485194534">
                          <w:marLeft w:val="0"/>
                          <w:marRight w:val="0"/>
                          <w:marTop w:val="0"/>
                          <w:marBottom w:val="0"/>
                          <w:divBdr>
                            <w:top w:val="none" w:sz="0" w:space="0" w:color="auto"/>
                            <w:left w:val="none" w:sz="0" w:space="0" w:color="auto"/>
                            <w:bottom w:val="none" w:sz="0" w:space="0" w:color="auto"/>
                            <w:right w:val="none" w:sz="0" w:space="0" w:color="auto"/>
                          </w:divBdr>
                        </w:div>
                      </w:divsChild>
                    </w:div>
                    <w:div w:id="1480533616">
                      <w:marLeft w:val="0"/>
                      <w:marRight w:val="0"/>
                      <w:marTop w:val="0"/>
                      <w:marBottom w:val="0"/>
                      <w:divBdr>
                        <w:top w:val="none" w:sz="0" w:space="0" w:color="auto"/>
                        <w:left w:val="none" w:sz="0" w:space="0" w:color="auto"/>
                        <w:bottom w:val="none" w:sz="0" w:space="0" w:color="auto"/>
                        <w:right w:val="none" w:sz="0" w:space="0" w:color="auto"/>
                      </w:divBdr>
                      <w:divsChild>
                        <w:div w:id="506987616">
                          <w:marLeft w:val="0"/>
                          <w:marRight w:val="0"/>
                          <w:marTop w:val="0"/>
                          <w:marBottom w:val="0"/>
                          <w:divBdr>
                            <w:top w:val="none" w:sz="0" w:space="0" w:color="auto"/>
                            <w:left w:val="none" w:sz="0" w:space="0" w:color="auto"/>
                            <w:bottom w:val="none" w:sz="0" w:space="0" w:color="auto"/>
                            <w:right w:val="none" w:sz="0" w:space="0" w:color="auto"/>
                          </w:divBdr>
                        </w:div>
                      </w:divsChild>
                    </w:div>
                    <w:div w:id="1570773094">
                      <w:marLeft w:val="0"/>
                      <w:marRight w:val="0"/>
                      <w:marTop w:val="0"/>
                      <w:marBottom w:val="0"/>
                      <w:divBdr>
                        <w:top w:val="none" w:sz="0" w:space="0" w:color="auto"/>
                        <w:left w:val="none" w:sz="0" w:space="0" w:color="auto"/>
                        <w:bottom w:val="none" w:sz="0" w:space="0" w:color="auto"/>
                        <w:right w:val="none" w:sz="0" w:space="0" w:color="auto"/>
                      </w:divBdr>
                      <w:divsChild>
                        <w:div w:id="195312293">
                          <w:marLeft w:val="0"/>
                          <w:marRight w:val="0"/>
                          <w:marTop w:val="0"/>
                          <w:marBottom w:val="0"/>
                          <w:divBdr>
                            <w:top w:val="none" w:sz="0" w:space="0" w:color="auto"/>
                            <w:left w:val="none" w:sz="0" w:space="0" w:color="auto"/>
                            <w:bottom w:val="none" w:sz="0" w:space="0" w:color="auto"/>
                            <w:right w:val="none" w:sz="0" w:space="0" w:color="auto"/>
                          </w:divBdr>
                        </w:div>
                      </w:divsChild>
                    </w:div>
                    <w:div w:id="1602955319">
                      <w:marLeft w:val="0"/>
                      <w:marRight w:val="0"/>
                      <w:marTop w:val="0"/>
                      <w:marBottom w:val="0"/>
                      <w:divBdr>
                        <w:top w:val="none" w:sz="0" w:space="0" w:color="auto"/>
                        <w:left w:val="none" w:sz="0" w:space="0" w:color="auto"/>
                        <w:bottom w:val="none" w:sz="0" w:space="0" w:color="auto"/>
                        <w:right w:val="none" w:sz="0" w:space="0" w:color="auto"/>
                      </w:divBdr>
                      <w:divsChild>
                        <w:div w:id="837119023">
                          <w:marLeft w:val="0"/>
                          <w:marRight w:val="0"/>
                          <w:marTop w:val="0"/>
                          <w:marBottom w:val="0"/>
                          <w:divBdr>
                            <w:top w:val="none" w:sz="0" w:space="0" w:color="auto"/>
                            <w:left w:val="none" w:sz="0" w:space="0" w:color="auto"/>
                            <w:bottom w:val="none" w:sz="0" w:space="0" w:color="auto"/>
                            <w:right w:val="none" w:sz="0" w:space="0" w:color="auto"/>
                          </w:divBdr>
                        </w:div>
                      </w:divsChild>
                    </w:div>
                    <w:div w:id="2076052126">
                      <w:marLeft w:val="0"/>
                      <w:marRight w:val="0"/>
                      <w:marTop w:val="0"/>
                      <w:marBottom w:val="0"/>
                      <w:divBdr>
                        <w:top w:val="none" w:sz="0" w:space="0" w:color="auto"/>
                        <w:left w:val="none" w:sz="0" w:space="0" w:color="auto"/>
                        <w:bottom w:val="none" w:sz="0" w:space="0" w:color="auto"/>
                        <w:right w:val="none" w:sz="0" w:space="0" w:color="auto"/>
                      </w:divBdr>
                      <w:divsChild>
                        <w:div w:id="1357345303">
                          <w:marLeft w:val="0"/>
                          <w:marRight w:val="0"/>
                          <w:marTop w:val="0"/>
                          <w:marBottom w:val="0"/>
                          <w:divBdr>
                            <w:top w:val="none" w:sz="0" w:space="0" w:color="auto"/>
                            <w:left w:val="none" w:sz="0" w:space="0" w:color="auto"/>
                            <w:bottom w:val="none" w:sz="0" w:space="0" w:color="auto"/>
                            <w:right w:val="none" w:sz="0" w:space="0" w:color="auto"/>
                          </w:divBdr>
                        </w:div>
                      </w:divsChild>
                    </w:div>
                    <w:div w:id="2126775300">
                      <w:marLeft w:val="0"/>
                      <w:marRight w:val="0"/>
                      <w:marTop w:val="0"/>
                      <w:marBottom w:val="0"/>
                      <w:divBdr>
                        <w:top w:val="none" w:sz="0" w:space="0" w:color="auto"/>
                        <w:left w:val="none" w:sz="0" w:space="0" w:color="auto"/>
                        <w:bottom w:val="none" w:sz="0" w:space="0" w:color="auto"/>
                        <w:right w:val="none" w:sz="0" w:space="0" w:color="auto"/>
                      </w:divBdr>
                      <w:divsChild>
                        <w:div w:id="263078970">
                          <w:marLeft w:val="0"/>
                          <w:marRight w:val="0"/>
                          <w:marTop w:val="0"/>
                          <w:marBottom w:val="0"/>
                          <w:divBdr>
                            <w:top w:val="none" w:sz="0" w:space="0" w:color="auto"/>
                            <w:left w:val="none" w:sz="0" w:space="0" w:color="auto"/>
                            <w:bottom w:val="none" w:sz="0" w:space="0" w:color="auto"/>
                            <w:right w:val="none" w:sz="0" w:space="0" w:color="auto"/>
                          </w:divBdr>
                        </w:div>
                        <w:div w:id="547229264">
                          <w:marLeft w:val="0"/>
                          <w:marRight w:val="0"/>
                          <w:marTop w:val="0"/>
                          <w:marBottom w:val="0"/>
                          <w:divBdr>
                            <w:top w:val="none" w:sz="0" w:space="0" w:color="auto"/>
                            <w:left w:val="none" w:sz="0" w:space="0" w:color="auto"/>
                            <w:bottom w:val="none" w:sz="0" w:space="0" w:color="auto"/>
                            <w:right w:val="none" w:sz="0" w:space="0" w:color="auto"/>
                          </w:divBdr>
                        </w:div>
                        <w:div w:id="1333988923">
                          <w:marLeft w:val="0"/>
                          <w:marRight w:val="0"/>
                          <w:marTop w:val="0"/>
                          <w:marBottom w:val="0"/>
                          <w:divBdr>
                            <w:top w:val="none" w:sz="0" w:space="0" w:color="auto"/>
                            <w:left w:val="none" w:sz="0" w:space="0" w:color="auto"/>
                            <w:bottom w:val="none" w:sz="0" w:space="0" w:color="auto"/>
                            <w:right w:val="none" w:sz="0" w:space="0" w:color="auto"/>
                          </w:divBdr>
                        </w:div>
                        <w:div w:id="171823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751054">
      <w:bodyDiv w:val="1"/>
      <w:marLeft w:val="0"/>
      <w:marRight w:val="0"/>
      <w:marTop w:val="0"/>
      <w:marBottom w:val="0"/>
      <w:divBdr>
        <w:top w:val="none" w:sz="0" w:space="0" w:color="auto"/>
        <w:left w:val="none" w:sz="0" w:space="0" w:color="auto"/>
        <w:bottom w:val="none" w:sz="0" w:space="0" w:color="auto"/>
        <w:right w:val="none" w:sz="0" w:space="0" w:color="auto"/>
      </w:divBdr>
    </w:div>
    <w:div w:id="1537616451">
      <w:bodyDiv w:val="1"/>
      <w:marLeft w:val="0"/>
      <w:marRight w:val="0"/>
      <w:marTop w:val="0"/>
      <w:marBottom w:val="0"/>
      <w:divBdr>
        <w:top w:val="none" w:sz="0" w:space="0" w:color="auto"/>
        <w:left w:val="none" w:sz="0" w:space="0" w:color="auto"/>
        <w:bottom w:val="none" w:sz="0" w:space="0" w:color="auto"/>
        <w:right w:val="none" w:sz="0" w:space="0" w:color="auto"/>
      </w:divBdr>
    </w:div>
    <w:div w:id="1928536456">
      <w:bodyDiv w:val="1"/>
      <w:marLeft w:val="0"/>
      <w:marRight w:val="0"/>
      <w:marTop w:val="0"/>
      <w:marBottom w:val="0"/>
      <w:divBdr>
        <w:top w:val="none" w:sz="0" w:space="0" w:color="auto"/>
        <w:left w:val="none" w:sz="0" w:space="0" w:color="auto"/>
        <w:bottom w:val="none" w:sz="0" w:space="0" w:color="auto"/>
        <w:right w:val="none" w:sz="0" w:space="0" w:color="auto"/>
      </w:divBdr>
    </w:div>
    <w:div w:id="2088376560">
      <w:bodyDiv w:val="1"/>
      <w:marLeft w:val="0"/>
      <w:marRight w:val="0"/>
      <w:marTop w:val="0"/>
      <w:marBottom w:val="0"/>
      <w:divBdr>
        <w:top w:val="none" w:sz="0" w:space="0" w:color="auto"/>
        <w:left w:val="none" w:sz="0" w:space="0" w:color="auto"/>
        <w:bottom w:val="none" w:sz="0" w:space="0" w:color="auto"/>
        <w:right w:val="none" w:sz="0" w:space="0" w:color="auto"/>
      </w:divBdr>
    </w:div>
    <w:div w:id="2107382464">
      <w:bodyDiv w:val="1"/>
      <w:marLeft w:val="0"/>
      <w:marRight w:val="0"/>
      <w:marTop w:val="0"/>
      <w:marBottom w:val="0"/>
      <w:divBdr>
        <w:top w:val="none" w:sz="0" w:space="0" w:color="auto"/>
        <w:left w:val="none" w:sz="0" w:space="0" w:color="auto"/>
        <w:bottom w:val="none" w:sz="0" w:space="0" w:color="auto"/>
        <w:right w:val="none" w:sz="0" w:space="0" w:color="auto"/>
      </w:divBdr>
      <w:divsChild>
        <w:div w:id="982394889">
          <w:marLeft w:val="0"/>
          <w:marRight w:val="0"/>
          <w:marTop w:val="0"/>
          <w:marBottom w:val="0"/>
          <w:divBdr>
            <w:top w:val="none" w:sz="0" w:space="0" w:color="auto"/>
            <w:left w:val="none" w:sz="0" w:space="0" w:color="auto"/>
            <w:bottom w:val="none" w:sz="0" w:space="0" w:color="auto"/>
            <w:right w:val="none" w:sz="0" w:space="0" w:color="auto"/>
          </w:divBdr>
          <w:divsChild>
            <w:div w:id="936670187">
              <w:marLeft w:val="0"/>
              <w:marRight w:val="0"/>
              <w:marTop w:val="0"/>
              <w:marBottom w:val="0"/>
              <w:divBdr>
                <w:top w:val="none" w:sz="0" w:space="0" w:color="auto"/>
                <w:left w:val="none" w:sz="0" w:space="0" w:color="auto"/>
                <w:bottom w:val="none" w:sz="0" w:space="0" w:color="auto"/>
                <w:right w:val="none" w:sz="0" w:space="0" w:color="auto"/>
              </w:divBdr>
              <w:divsChild>
                <w:div w:id="601180226">
                  <w:marLeft w:val="0"/>
                  <w:marRight w:val="0"/>
                  <w:marTop w:val="0"/>
                  <w:marBottom w:val="0"/>
                  <w:divBdr>
                    <w:top w:val="none" w:sz="0" w:space="0" w:color="auto"/>
                    <w:left w:val="none" w:sz="0" w:space="0" w:color="auto"/>
                    <w:bottom w:val="none" w:sz="0" w:space="0" w:color="auto"/>
                    <w:right w:val="none" w:sz="0" w:space="0" w:color="auto"/>
                  </w:divBdr>
                  <w:divsChild>
                    <w:div w:id="71853548">
                      <w:marLeft w:val="0"/>
                      <w:marRight w:val="0"/>
                      <w:marTop w:val="0"/>
                      <w:marBottom w:val="0"/>
                      <w:divBdr>
                        <w:top w:val="none" w:sz="0" w:space="0" w:color="auto"/>
                        <w:left w:val="none" w:sz="0" w:space="0" w:color="auto"/>
                        <w:bottom w:val="none" w:sz="0" w:space="0" w:color="auto"/>
                        <w:right w:val="none" w:sz="0" w:space="0" w:color="auto"/>
                      </w:divBdr>
                      <w:divsChild>
                        <w:div w:id="186870528">
                          <w:marLeft w:val="0"/>
                          <w:marRight w:val="0"/>
                          <w:marTop w:val="0"/>
                          <w:marBottom w:val="0"/>
                          <w:divBdr>
                            <w:top w:val="none" w:sz="0" w:space="0" w:color="auto"/>
                            <w:left w:val="none" w:sz="0" w:space="0" w:color="auto"/>
                            <w:bottom w:val="none" w:sz="0" w:space="0" w:color="auto"/>
                            <w:right w:val="none" w:sz="0" w:space="0" w:color="auto"/>
                          </w:divBdr>
                        </w:div>
                      </w:divsChild>
                    </w:div>
                    <w:div w:id="252248606">
                      <w:marLeft w:val="0"/>
                      <w:marRight w:val="0"/>
                      <w:marTop w:val="0"/>
                      <w:marBottom w:val="0"/>
                      <w:divBdr>
                        <w:top w:val="none" w:sz="0" w:space="0" w:color="auto"/>
                        <w:left w:val="none" w:sz="0" w:space="0" w:color="auto"/>
                        <w:bottom w:val="none" w:sz="0" w:space="0" w:color="auto"/>
                        <w:right w:val="none" w:sz="0" w:space="0" w:color="auto"/>
                      </w:divBdr>
                      <w:divsChild>
                        <w:div w:id="1919438243">
                          <w:marLeft w:val="0"/>
                          <w:marRight w:val="0"/>
                          <w:marTop w:val="0"/>
                          <w:marBottom w:val="0"/>
                          <w:divBdr>
                            <w:top w:val="none" w:sz="0" w:space="0" w:color="auto"/>
                            <w:left w:val="none" w:sz="0" w:space="0" w:color="auto"/>
                            <w:bottom w:val="none" w:sz="0" w:space="0" w:color="auto"/>
                            <w:right w:val="none" w:sz="0" w:space="0" w:color="auto"/>
                          </w:divBdr>
                        </w:div>
                      </w:divsChild>
                    </w:div>
                    <w:div w:id="252979489">
                      <w:marLeft w:val="0"/>
                      <w:marRight w:val="0"/>
                      <w:marTop w:val="0"/>
                      <w:marBottom w:val="0"/>
                      <w:divBdr>
                        <w:top w:val="none" w:sz="0" w:space="0" w:color="auto"/>
                        <w:left w:val="none" w:sz="0" w:space="0" w:color="auto"/>
                        <w:bottom w:val="none" w:sz="0" w:space="0" w:color="auto"/>
                        <w:right w:val="none" w:sz="0" w:space="0" w:color="auto"/>
                      </w:divBdr>
                      <w:divsChild>
                        <w:div w:id="642731844">
                          <w:marLeft w:val="0"/>
                          <w:marRight w:val="0"/>
                          <w:marTop w:val="0"/>
                          <w:marBottom w:val="0"/>
                          <w:divBdr>
                            <w:top w:val="none" w:sz="0" w:space="0" w:color="auto"/>
                            <w:left w:val="none" w:sz="0" w:space="0" w:color="auto"/>
                            <w:bottom w:val="none" w:sz="0" w:space="0" w:color="auto"/>
                            <w:right w:val="none" w:sz="0" w:space="0" w:color="auto"/>
                          </w:divBdr>
                        </w:div>
                      </w:divsChild>
                    </w:div>
                    <w:div w:id="508762068">
                      <w:marLeft w:val="0"/>
                      <w:marRight w:val="0"/>
                      <w:marTop w:val="0"/>
                      <w:marBottom w:val="0"/>
                      <w:divBdr>
                        <w:top w:val="none" w:sz="0" w:space="0" w:color="auto"/>
                        <w:left w:val="none" w:sz="0" w:space="0" w:color="auto"/>
                        <w:bottom w:val="none" w:sz="0" w:space="0" w:color="auto"/>
                        <w:right w:val="none" w:sz="0" w:space="0" w:color="auto"/>
                      </w:divBdr>
                      <w:divsChild>
                        <w:div w:id="300623025">
                          <w:marLeft w:val="0"/>
                          <w:marRight w:val="0"/>
                          <w:marTop w:val="0"/>
                          <w:marBottom w:val="0"/>
                          <w:divBdr>
                            <w:top w:val="none" w:sz="0" w:space="0" w:color="auto"/>
                            <w:left w:val="none" w:sz="0" w:space="0" w:color="auto"/>
                            <w:bottom w:val="none" w:sz="0" w:space="0" w:color="auto"/>
                            <w:right w:val="none" w:sz="0" w:space="0" w:color="auto"/>
                          </w:divBdr>
                        </w:div>
                        <w:div w:id="1004164686">
                          <w:marLeft w:val="0"/>
                          <w:marRight w:val="0"/>
                          <w:marTop w:val="0"/>
                          <w:marBottom w:val="0"/>
                          <w:divBdr>
                            <w:top w:val="none" w:sz="0" w:space="0" w:color="auto"/>
                            <w:left w:val="none" w:sz="0" w:space="0" w:color="auto"/>
                            <w:bottom w:val="none" w:sz="0" w:space="0" w:color="auto"/>
                            <w:right w:val="none" w:sz="0" w:space="0" w:color="auto"/>
                          </w:divBdr>
                        </w:div>
                        <w:div w:id="1085027627">
                          <w:marLeft w:val="0"/>
                          <w:marRight w:val="0"/>
                          <w:marTop w:val="0"/>
                          <w:marBottom w:val="0"/>
                          <w:divBdr>
                            <w:top w:val="none" w:sz="0" w:space="0" w:color="auto"/>
                            <w:left w:val="none" w:sz="0" w:space="0" w:color="auto"/>
                            <w:bottom w:val="none" w:sz="0" w:space="0" w:color="auto"/>
                            <w:right w:val="none" w:sz="0" w:space="0" w:color="auto"/>
                          </w:divBdr>
                        </w:div>
                        <w:div w:id="1898080887">
                          <w:marLeft w:val="0"/>
                          <w:marRight w:val="0"/>
                          <w:marTop w:val="0"/>
                          <w:marBottom w:val="0"/>
                          <w:divBdr>
                            <w:top w:val="none" w:sz="0" w:space="0" w:color="auto"/>
                            <w:left w:val="none" w:sz="0" w:space="0" w:color="auto"/>
                            <w:bottom w:val="none" w:sz="0" w:space="0" w:color="auto"/>
                            <w:right w:val="none" w:sz="0" w:space="0" w:color="auto"/>
                          </w:divBdr>
                        </w:div>
                        <w:div w:id="2093771521">
                          <w:marLeft w:val="0"/>
                          <w:marRight w:val="0"/>
                          <w:marTop w:val="0"/>
                          <w:marBottom w:val="0"/>
                          <w:divBdr>
                            <w:top w:val="none" w:sz="0" w:space="0" w:color="auto"/>
                            <w:left w:val="none" w:sz="0" w:space="0" w:color="auto"/>
                            <w:bottom w:val="none" w:sz="0" w:space="0" w:color="auto"/>
                            <w:right w:val="none" w:sz="0" w:space="0" w:color="auto"/>
                          </w:divBdr>
                        </w:div>
                      </w:divsChild>
                    </w:div>
                    <w:div w:id="556278890">
                      <w:marLeft w:val="0"/>
                      <w:marRight w:val="0"/>
                      <w:marTop w:val="0"/>
                      <w:marBottom w:val="0"/>
                      <w:divBdr>
                        <w:top w:val="none" w:sz="0" w:space="0" w:color="auto"/>
                        <w:left w:val="none" w:sz="0" w:space="0" w:color="auto"/>
                        <w:bottom w:val="none" w:sz="0" w:space="0" w:color="auto"/>
                        <w:right w:val="none" w:sz="0" w:space="0" w:color="auto"/>
                      </w:divBdr>
                      <w:divsChild>
                        <w:div w:id="1236740810">
                          <w:marLeft w:val="0"/>
                          <w:marRight w:val="0"/>
                          <w:marTop w:val="0"/>
                          <w:marBottom w:val="0"/>
                          <w:divBdr>
                            <w:top w:val="none" w:sz="0" w:space="0" w:color="auto"/>
                            <w:left w:val="none" w:sz="0" w:space="0" w:color="auto"/>
                            <w:bottom w:val="none" w:sz="0" w:space="0" w:color="auto"/>
                            <w:right w:val="none" w:sz="0" w:space="0" w:color="auto"/>
                          </w:divBdr>
                        </w:div>
                      </w:divsChild>
                    </w:div>
                    <w:div w:id="617222410">
                      <w:marLeft w:val="0"/>
                      <w:marRight w:val="0"/>
                      <w:marTop w:val="0"/>
                      <w:marBottom w:val="0"/>
                      <w:divBdr>
                        <w:top w:val="none" w:sz="0" w:space="0" w:color="auto"/>
                        <w:left w:val="none" w:sz="0" w:space="0" w:color="auto"/>
                        <w:bottom w:val="none" w:sz="0" w:space="0" w:color="auto"/>
                        <w:right w:val="none" w:sz="0" w:space="0" w:color="auto"/>
                      </w:divBdr>
                      <w:divsChild>
                        <w:div w:id="306933682">
                          <w:marLeft w:val="0"/>
                          <w:marRight w:val="0"/>
                          <w:marTop w:val="0"/>
                          <w:marBottom w:val="0"/>
                          <w:divBdr>
                            <w:top w:val="none" w:sz="0" w:space="0" w:color="auto"/>
                            <w:left w:val="none" w:sz="0" w:space="0" w:color="auto"/>
                            <w:bottom w:val="none" w:sz="0" w:space="0" w:color="auto"/>
                            <w:right w:val="none" w:sz="0" w:space="0" w:color="auto"/>
                          </w:divBdr>
                        </w:div>
                        <w:div w:id="465777255">
                          <w:marLeft w:val="0"/>
                          <w:marRight w:val="0"/>
                          <w:marTop w:val="0"/>
                          <w:marBottom w:val="0"/>
                          <w:divBdr>
                            <w:top w:val="none" w:sz="0" w:space="0" w:color="auto"/>
                            <w:left w:val="none" w:sz="0" w:space="0" w:color="auto"/>
                            <w:bottom w:val="none" w:sz="0" w:space="0" w:color="auto"/>
                            <w:right w:val="none" w:sz="0" w:space="0" w:color="auto"/>
                          </w:divBdr>
                        </w:div>
                        <w:div w:id="1030691645">
                          <w:marLeft w:val="0"/>
                          <w:marRight w:val="0"/>
                          <w:marTop w:val="0"/>
                          <w:marBottom w:val="0"/>
                          <w:divBdr>
                            <w:top w:val="none" w:sz="0" w:space="0" w:color="auto"/>
                            <w:left w:val="none" w:sz="0" w:space="0" w:color="auto"/>
                            <w:bottom w:val="none" w:sz="0" w:space="0" w:color="auto"/>
                            <w:right w:val="none" w:sz="0" w:space="0" w:color="auto"/>
                          </w:divBdr>
                        </w:div>
                        <w:div w:id="1312490586">
                          <w:marLeft w:val="0"/>
                          <w:marRight w:val="0"/>
                          <w:marTop w:val="0"/>
                          <w:marBottom w:val="0"/>
                          <w:divBdr>
                            <w:top w:val="none" w:sz="0" w:space="0" w:color="auto"/>
                            <w:left w:val="none" w:sz="0" w:space="0" w:color="auto"/>
                            <w:bottom w:val="none" w:sz="0" w:space="0" w:color="auto"/>
                            <w:right w:val="none" w:sz="0" w:space="0" w:color="auto"/>
                          </w:divBdr>
                        </w:div>
                      </w:divsChild>
                    </w:div>
                    <w:div w:id="629240689">
                      <w:marLeft w:val="0"/>
                      <w:marRight w:val="0"/>
                      <w:marTop w:val="0"/>
                      <w:marBottom w:val="0"/>
                      <w:divBdr>
                        <w:top w:val="none" w:sz="0" w:space="0" w:color="auto"/>
                        <w:left w:val="none" w:sz="0" w:space="0" w:color="auto"/>
                        <w:bottom w:val="none" w:sz="0" w:space="0" w:color="auto"/>
                        <w:right w:val="none" w:sz="0" w:space="0" w:color="auto"/>
                      </w:divBdr>
                      <w:divsChild>
                        <w:div w:id="1488477355">
                          <w:marLeft w:val="0"/>
                          <w:marRight w:val="0"/>
                          <w:marTop w:val="0"/>
                          <w:marBottom w:val="0"/>
                          <w:divBdr>
                            <w:top w:val="none" w:sz="0" w:space="0" w:color="auto"/>
                            <w:left w:val="none" w:sz="0" w:space="0" w:color="auto"/>
                            <w:bottom w:val="none" w:sz="0" w:space="0" w:color="auto"/>
                            <w:right w:val="none" w:sz="0" w:space="0" w:color="auto"/>
                          </w:divBdr>
                        </w:div>
                        <w:div w:id="1823425992">
                          <w:marLeft w:val="0"/>
                          <w:marRight w:val="0"/>
                          <w:marTop w:val="0"/>
                          <w:marBottom w:val="0"/>
                          <w:divBdr>
                            <w:top w:val="none" w:sz="0" w:space="0" w:color="auto"/>
                            <w:left w:val="none" w:sz="0" w:space="0" w:color="auto"/>
                            <w:bottom w:val="none" w:sz="0" w:space="0" w:color="auto"/>
                            <w:right w:val="none" w:sz="0" w:space="0" w:color="auto"/>
                          </w:divBdr>
                        </w:div>
                        <w:div w:id="1848055972">
                          <w:marLeft w:val="0"/>
                          <w:marRight w:val="0"/>
                          <w:marTop w:val="0"/>
                          <w:marBottom w:val="0"/>
                          <w:divBdr>
                            <w:top w:val="none" w:sz="0" w:space="0" w:color="auto"/>
                            <w:left w:val="none" w:sz="0" w:space="0" w:color="auto"/>
                            <w:bottom w:val="none" w:sz="0" w:space="0" w:color="auto"/>
                            <w:right w:val="none" w:sz="0" w:space="0" w:color="auto"/>
                          </w:divBdr>
                        </w:div>
                      </w:divsChild>
                    </w:div>
                    <w:div w:id="745499421">
                      <w:marLeft w:val="0"/>
                      <w:marRight w:val="0"/>
                      <w:marTop w:val="0"/>
                      <w:marBottom w:val="0"/>
                      <w:divBdr>
                        <w:top w:val="none" w:sz="0" w:space="0" w:color="auto"/>
                        <w:left w:val="none" w:sz="0" w:space="0" w:color="auto"/>
                        <w:bottom w:val="none" w:sz="0" w:space="0" w:color="auto"/>
                        <w:right w:val="none" w:sz="0" w:space="0" w:color="auto"/>
                      </w:divBdr>
                      <w:divsChild>
                        <w:div w:id="1847743955">
                          <w:marLeft w:val="0"/>
                          <w:marRight w:val="0"/>
                          <w:marTop w:val="0"/>
                          <w:marBottom w:val="0"/>
                          <w:divBdr>
                            <w:top w:val="none" w:sz="0" w:space="0" w:color="auto"/>
                            <w:left w:val="none" w:sz="0" w:space="0" w:color="auto"/>
                            <w:bottom w:val="none" w:sz="0" w:space="0" w:color="auto"/>
                            <w:right w:val="none" w:sz="0" w:space="0" w:color="auto"/>
                          </w:divBdr>
                        </w:div>
                      </w:divsChild>
                    </w:div>
                    <w:div w:id="902066140">
                      <w:marLeft w:val="0"/>
                      <w:marRight w:val="0"/>
                      <w:marTop w:val="0"/>
                      <w:marBottom w:val="0"/>
                      <w:divBdr>
                        <w:top w:val="none" w:sz="0" w:space="0" w:color="auto"/>
                        <w:left w:val="none" w:sz="0" w:space="0" w:color="auto"/>
                        <w:bottom w:val="none" w:sz="0" w:space="0" w:color="auto"/>
                        <w:right w:val="none" w:sz="0" w:space="0" w:color="auto"/>
                      </w:divBdr>
                      <w:divsChild>
                        <w:div w:id="1414545010">
                          <w:marLeft w:val="0"/>
                          <w:marRight w:val="0"/>
                          <w:marTop w:val="0"/>
                          <w:marBottom w:val="0"/>
                          <w:divBdr>
                            <w:top w:val="none" w:sz="0" w:space="0" w:color="auto"/>
                            <w:left w:val="none" w:sz="0" w:space="0" w:color="auto"/>
                            <w:bottom w:val="none" w:sz="0" w:space="0" w:color="auto"/>
                            <w:right w:val="none" w:sz="0" w:space="0" w:color="auto"/>
                          </w:divBdr>
                        </w:div>
                      </w:divsChild>
                    </w:div>
                    <w:div w:id="921572342">
                      <w:marLeft w:val="0"/>
                      <w:marRight w:val="0"/>
                      <w:marTop w:val="0"/>
                      <w:marBottom w:val="0"/>
                      <w:divBdr>
                        <w:top w:val="none" w:sz="0" w:space="0" w:color="auto"/>
                        <w:left w:val="none" w:sz="0" w:space="0" w:color="auto"/>
                        <w:bottom w:val="none" w:sz="0" w:space="0" w:color="auto"/>
                        <w:right w:val="none" w:sz="0" w:space="0" w:color="auto"/>
                      </w:divBdr>
                      <w:divsChild>
                        <w:div w:id="1265455481">
                          <w:marLeft w:val="0"/>
                          <w:marRight w:val="0"/>
                          <w:marTop w:val="0"/>
                          <w:marBottom w:val="0"/>
                          <w:divBdr>
                            <w:top w:val="none" w:sz="0" w:space="0" w:color="auto"/>
                            <w:left w:val="none" w:sz="0" w:space="0" w:color="auto"/>
                            <w:bottom w:val="none" w:sz="0" w:space="0" w:color="auto"/>
                            <w:right w:val="none" w:sz="0" w:space="0" w:color="auto"/>
                          </w:divBdr>
                        </w:div>
                      </w:divsChild>
                    </w:div>
                    <w:div w:id="933322780">
                      <w:marLeft w:val="0"/>
                      <w:marRight w:val="0"/>
                      <w:marTop w:val="0"/>
                      <w:marBottom w:val="0"/>
                      <w:divBdr>
                        <w:top w:val="none" w:sz="0" w:space="0" w:color="auto"/>
                        <w:left w:val="none" w:sz="0" w:space="0" w:color="auto"/>
                        <w:bottom w:val="none" w:sz="0" w:space="0" w:color="auto"/>
                        <w:right w:val="none" w:sz="0" w:space="0" w:color="auto"/>
                      </w:divBdr>
                      <w:divsChild>
                        <w:div w:id="851191035">
                          <w:marLeft w:val="0"/>
                          <w:marRight w:val="0"/>
                          <w:marTop w:val="0"/>
                          <w:marBottom w:val="0"/>
                          <w:divBdr>
                            <w:top w:val="none" w:sz="0" w:space="0" w:color="auto"/>
                            <w:left w:val="none" w:sz="0" w:space="0" w:color="auto"/>
                            <w:bottom w:val="none" w:sz="0" w:space="0" w:color="auto"/>
                            <w:right w:val="none" w:sz="0" w:space="0" w:color="auto"/>
                          </w:divBdr>
                        </w:div>
                      </w:divsChild>
                    </w:div>
                    <w:div w:id="1199203720">
                      <w:marLeft w:val="0"/>
                      <w:marRight w:val="0"/>
                      <w:marTop w:val="0"/>
                      <w:marBottom w:val="0"/>
                      <w:divBdr>
                        <w:top w:val="none" w:sz="0" w:space="0" w:color="auto"/>
                        <w:left w:val="none" w:sz="0" w:space="0" w:color="auto"/>
                        <w:bottom w:val="none" w:sz="0" w:space="0" w:color="auto"/>
                        <w:right w:val="none" w:sz="0" w:space="0" w:color="auto"/>
                      </w:divBdr>
                      <w:divsChild>
                        <w:div w:id="790127551">
                          <w:marLeft w:val="0"/>
                          <w:marRight w:val="0"/>
                          <w:marTop w:val="0"/>
                          <w:marBottom w:val="0"/>
                          <w:divBdr>
                            <w:top w:val="none" w:sz="0" w:space="0" w:color="auto"/>
                            <w:left w:val="none" w:sz="0" w:space="0" w:color="auto"/>
                            <w:bottom w:val="none" w:sz="0" w:space="0" w:color="auto"/>
                            <w:right w:val="none" w:sz="0" w:space="0" w:color="auto"/>
                          </w:divBdr>
                        </w:div>
                      </w:divsChild>
                    </w:div>
                    <w:div w:id="1302268735">
                      <w:marLeft w:val="0"/>
                      <w:marRight w:val="0"/>
                      <w:marTop w:val="0"/>
                      <w:marBottom w:val="0"/>
                      <w:divBdr>
                        <w:top w:val="none" w:sz="0" w:space="0" w:color="auto"/>
                        <w:left w:val="none" w:sz="0" w:space="0" w:color="auto"/>
                        <w:bottom w:val="none" w:sz="0" w:space="0" w:color="auto"/>
                        <w:right w:val="none" w:sz="0" w:space="0" w:color="auto"/>
                      </w:divBdr>
                      <w:divsChild>
                        <w:div w:id="153568550">
                          <w:marLeft w:val="0"/>
                          <w:marRight w:val="0"/>
                          <w:marTop w:val="0"/>
                          <w:marBottom w:val="0"/>
                          <w:divBdr>
                            <w:top w:val="none" w:sz="0" w:space="0" w:color="auto"/>
                            <w:left w:val="none" w:sz="0" w:space="0" w:color="auto"/>
                            <w:bottom w:val="none" w:sz="0" w:space="0" w:color="auto"/>
                            <w:right w:val="none" w:sz="0" w:space="0" w:color="auto"/>
                          </w:divBdr>
                        </w:div>
                        <w:div w:id="1250041848">
                          <w:marLeft w:val="0"/>
                          <w:marRight w:val="0"/>
                          <w:marTop w:val="0"/>
                          <w:marBottom w:val="0"/>
                          <w:divBdr>
                            <w:top w:val="none" w:sz="0" w:space="0" w:color="auto"/>
                            <w:left w:val="none" w:sz="0" w:space="0" w:color="auto"/>
                            <w:bottom w:val="none" w:sz="0" w:space="0" w:color="auto"/>
                            <w:right w:val="none" w:sz="0" w:space="0" w:color="auto"/>
                          </w:divBdr>
                        </w:div>
                        <w:div w:id="1438522198">
                          <w:marLeft w:val="0"/>
                          <w:marRight w:val="0"/>
                          <w:marTop w:val="0"/>
                          <w:marBottom w:val="0"/>
                          <w:divBdr>
                            <w:top w:val="none" w:sz="0" w:space="0" w:color="auto"/>
                            <w:left w:val="none" w:sz="0" w:space="0" w:color="auto"/>
                            <w:bottom w:val="none" w:sz="0" w:space="0" w:color="auto"/>
                            <w:right w:val="none" w:sz="0" w:space="0" w:color="auto"/>
                          </w:divBdr>
                        </w:div>
                      </w:divsChild>
                    </w:div>
                    <w:div w:id="1321278098">
                      <w:marLeft w:val="0"/>
                      <w:marRight w:val="0"/>
                      <w:marTop w:val="0"/>
                      <w:marBottom w:val="0"/>
                      <w:divBdr>
                        <w:top w:val="none" w:sz="0" w:space="0" w:color="auto"/>
                        <w:left w:val="none" w:sz="0" w:space="0" w:color="auto"/>
                        <w:bottom w:val="none" w:sz="0" w:space="0" w:color="auto"/>
                        <w:right w:val="none" w:sz="0" w:space="0" w:color="auto"/>
                      </w:divBdr>
                      <w:divsChild>
                        <w:div w:id="724376650">
                          <w:marLeft w:val="0"/>
                          <w:marRight w:val="0"/>
                          <w:marTop w:val="0"/>
                          <w:marBottom w:val="0"/>
                          <w:divBdr>
                            <w:top w:val="none" w:sz="0" w:space="0" w:color="auto"/>
                            <w:left w:val="none" w:sz="0" w:space="0" w:color="auto"/>
                            <w:bottom w:val="none" w:sz="0" w:space="0" w:color="auto"/>
                            <w:right w:val="none" w:sz="0" w:space="0" w:color="auto"/>
                          </w:divBdr>
                        </w:div>
                      </w:divsChild>
                    </w:div>
                    <w:div w:id="1321353132">
                      <w:marLeft w:val="0"/>
                      <w:marRight w:val="0"/>
                      <w:marTop w:val="0"/>
                      <w:marBottom w:val="0"/>
                      <w:divBdr>
                        <w:top w:val="none" w:sz="0" w:space="0" w:color="auto"/>
                        <w:left w:val="none" w:sz="0" w:space="0" w:color="auto"/>
                        <w:bottom w:val="none" w:sz="0" w:space="0" w:color="auto"/>
                        <w:right w:val="none" w:sz="0" w:space="0" w:color="auto"/>
                      </w:divBdr>
                      <w:divsChild>
                        <w:div w:id="1337344313">
                          <w:marLeft w:val="0"/>
                          <w:marRight w:val="0"/>
                          <w:marTop w:val="0"/>
                          <w:marBottom w:val="0"/>
                          <w:divBdr>
                            <w:top w:val="none" w:sz="0" w:space="0" w:color="auto"/>
                            <w:left w:val="none" w:sz="0" w:space="0" w:color="auto"/>
                            <w:bottom w:val="none" w:sz="0" w:space="0" w:color="auto"/>
                            <w:right w:val="none" w:sz="0" w:space="0" w:color="auto"/>
                          </w:divBdr>
                        </w:div>
                      </w:divsChild>
                    </w:div>
                    <w:div w:id="1406302165">
                      <w:marLeft w:val="0"/>
                      <w:marRight w:val="0"/>
                      <w:marTop w:val="0"/>
                      <w:marBottom w:val="0"/>
                      <w:divBdr>
                        <w:top w:val="none" w:sz="0" w:space="0" w:color="auto"/>
                        <w:left w:val="none" w:sz="0" w:space="0" w:color="auto"/>
                        <w:bottom w:val="none" w:sz="0" w:space="0" w:color="auto"/>
                        <w:right w:val="none" w:sz="0" w:space="0" w:color="auto"/>
                      </w:divBdr>
                      <w:divsChild>
                        <w:div w:id="1891532597">
                          <w:marLeft w:val="0"/>
                          <w:marRight w:val="0"/>
                          <w:marTop w:val="0"/>
                          <w:marBottom w:val="0"/>
                          <w:divBdr>
                            <w:top w:val="none" w:sz="0" w:space="0" w:color="auto"/>
                            <w:left w:val="none" w:sz="0" w:space="0" w:color="auto"/>
                            <w:bottom w:val="none" w:sz="0" w:space="0" w:color="auto"/>
                            <w:right w:val="none" w:sz="0" w:space="0" w:color="auto"/>
                          </w:divBdr>
                        </w:div>
                      </w:divsChild>
                    </w:div>
                    <w:div w:id="1593929812">
                      <w:marLeft w:val="0"/>
                      <w:marRight w:val="0"/>
                      <w:marTop w:val="0"/>
                      <w:marBottom w:val="0"/>
                      <w:divBdr>
                        <w:top w:val="none" w:sz="0" w:space="0" w:color="auto"/>
                        <w:left w:val="none" w:sz="0" w:space="0" w:color="auto"/>
                        <w:bottom w:val="none" w:sz="0" w:space="0" w:color="auto"/>
                        <w:right w:val="none" w:sz="0" w:space="0" w:color="auto"/>
                      </w:divBdr>
                      <w:divsChild>
                        <w:div w:id="1262833619">
                          <w:marLeft w:val="0"/>
                          <w:marRight w:val="0"/>
                          <w:marTop w:val="0"/>
                          <w:marBottom w:val="0"/>
                          <w:divBdr>
                            <w:top w:val="none" w:sz="0" w:space="0" w:color="auto"/>
                            <w:left w:val="none" w:sz="0" w:space="0" w:color="auto"/>
                            <w:bottom w:val="none" w:sz="0" w:space="0" w:color="auto"/>
                            <w:right w:val="none" w:sz="0" w:space="0" w:color="auto"/>
                          </w:divBdr>
                        </w:div>
                      </w:divsChild>
                    </w:div>
                    <w:div w:id="1766269890">
                      <w:marLeft w:val="0"/>
                      <w:marRight w:val="0"/>
                      <w:marTop w:val="0"/>
                      <w:marBottom w:val="0"/>
                      <w:divBdr>
                        <w:top w:val="none" w:sz="0" w:space="0" w:color="auto"/>
                        <w:left w:val="none" w:sz="0" w:space="0" w:color="auto"/>
                        <w:bottom w:val="none" w:sz="0" w:space="0" w:color="auto"/>
                        <w:right w:val="none" w:sz="0" w:space="0" w:color="auto"/>
                      </w:divBdr>
                      <w:divsChild>
                        <w:div w:id="37584555">
                          <w:marLeft w:val="0"/>
                          <w:marRight w:val="0"/>
                          <w:marTop w:val="0"/>
                          <w:marBottom w:val="0"/>
                          <w:divBdr>
                            <w:top w:val="none" w:sz="0" w:space="0" w:color="auto"/>
                            <w:left w:val="none" w:sz="0" w:space="0" w:color="auto"/>
                            <w:bottom w:val="none" w:sz="0" w:space="0" w:color="auto"/>
                            <w:right w:val="none" w:sz="0" w:space="0" w:color="auto"/>
                          </w:divBdr>
                        </w:div>
                        <w:div w:id="259607999">
                          <w:marLeft w:val="0"/>
                          <w:marRight w:val="0"/>
                          <w:marTop w:val="0"/>
                          <w:marBottom w:val="0"/>
                          <w:divBdr>
                            <w:top w:val="none" w:sz="0" w:space="0" w:color="auto"/>
                            <w:left w:val="none" w:sz="0" w:space="0" w:color="auto"/>
                            <w:bottom w:val="none" w:sz="0" w:space="0" w:color="auto"/>
                            <w:right w:val="none" w:sz="0" w:space="0" w:color="auto"/>
                          </w:divBdr>
                        </w:div>
                        <w:div w:id="640966986">
                          <w:marLeft w:val="0"/>
                          <w:marRight w:val="0"/>
                          <w:marTop w:val="0"/>
                          <w:marBottom w:val="0"/>
                          <w:divBdr>
                            <w:top w:val="none" w:sz="0" w:space="0" w:color="auto"/>
                            <w:left w:val="none" w:sz="0" w:space="0" w:color="auto"/>
                            <w:bottom w:val="none" w:sz="0" w:space="0" w:color="auto"/>
                            <w:right w:val="none" w:sz="0" w:space="0" w:color="auto"/>
                          </w:divBdr>
                        </w:div>
                        <w:div w:id="730814777">
                          <w:marLeft w:val="0"/>
                          <w:marRight w:val="0"/>
                          <w:marTop w:val="0"/>
                          <w:marBottom w:val="0"/>
                          <w:divBdr>
                            <w:top w:val="none" w:sz="0" w:space="0" w:color="auto"/>
                            <w:left w:val="none" w:sz="0" w:space="0" w:color="auto"/>
                            <w:bottom w:val="none" w:sz="0" w:space="0" w:color="auto"/>
                            <w:right w:val="none" w:sz="0" w:space="0" w:color="auto"/>
                          </w:divBdr>
                        </w:div>
                        <w:div w:id="755172585">
                          <w:marLeft w:val="0"/>
                          <w:marRight w:val="0"/>
                          <w:marTop w:val="0"/>
                          <w:marBottom w:val="0"/>
                          <w:divBdr>
                            <w:top w:val="none" w:sz="0" w:space="0" w:color="auto"/>
                            <w:left w:val="none" w:sz="0" w:space="0" w:color="auto"/>
                            <w:bottom w:val="none" w:sz="0" w:space="0" w:color="auto"/>
                            <w:right w:val="none" w:sz="0" w:space="0" w:color="auto"/>
                          </w:divBdr>
                        </w:div>
                        <w:div w:id="991254208">
                          <w:marLeft w:val="0"/>
                          <w:marRight w:val="0"/>
                          <w:marTop w:val="0"/>
                          <w:marBottom w:val="0"/>
                          <w:divBdr>
                            <w:top w:val="none" w:sz="0" w:space="0" w:color="auto"/>
                            <w:left w:val="none" w:sz="0" w:space="0" w:color="auto"/>
                            <w:bottom w:val="none" w:sz="0" w:space="0" w:color="auto"/>
                            <w:right w:val="none" w:sz="0" w:space="0" w:color="auto"/>
                          </w:divBdr>
                        </w:div>
                        <w:div w:id="1061365988">
                          <w:marLeft w:val="0"/>
                          <w:marRight w:val="0"/>
                          <w:marTop w:val="0"/>
                          <w:marBottom w:val="0"/>
                          <w:divBdr>
                            <w:top w:val="none" w:sz="0" w:space="0" w:color="auto"/>
                            <w:left w:val="none" w:sz="0" w:space="0" w:color="auto"/>
                            <w:bottom w:val="none" w:sz="0" w:space="0" w:color="auto"/>
                            <w:right w:val="none" w:sz="0" w:space="0" w:color="auto"/>
                          </w:divBdr>
                        </w:div>
                        <w:div w:id="162496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18" Type="http://schemas.openxmlformats.org/officeDocument/2006/relationships/hyperlink" Target="mailto:dzp@dcopih.pl."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dzp@dcopih.pl" TargetMode="External"/><Relationship Id="rId17" Type="http://schemas.openxmlformats.org/officeDocument/2006/relationships/hyperlink" Target="https://dcopih.ezamawiajacy.pl/servlet/HomeServlet?MP_action=publicFilesList&amp;folder=000w&amp;clientName=DCOPIH&amp;MP_module=mai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mailto:iod@dcopih.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ip.lex.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n36.lex.pl/WKPLOnline/index.rp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E6EEA878-A414-46C6-A55F-A52A129BE365}">
    <t:Anchor>
      <t:Comment id="285107415"/>
    </t:Anchor>
    <t:History>
      <t:Event id="{01104EEB-7EE5-4365-B1A6-6D23DBEFB8E9}" time="2025-10-31T11:54:12.039Z">
        <t:Attribution userId="S::joanna.olejniczak@dcopih.pl::107ccdcf-c37d-43e4-add7-ef98ea3b4f8a" userProvider="AD" userName="Joanna Olejniczak-Krzyżaniak"/>
        <t:Anchor>
          <t:Comment id="285107415"/>
        </t:Anchor>
        <t:Create/>
      </t:Event>
      <t:Event id="{0FA2F8CC-D266-4D98-9F44-5FA20EBCE26F}" time="2025-10-31T11:54:12.039Z">
        <t:Attribution userId="S::joanna.olejniczak@dcopih.pl::107ccdcf-c37d-43e4-add7-ef98ea3b4f8a" userProvider="AD" userName="Joanna Olejniczak-Krzyżaniak"/>
        <t:Anchor>
          <t:Comment id="285107415"/>
        </t:Anchor>
        <t:Assign userId="S::lukasz.durkalec@dcopih.pl::84ac51af-753d-4445-a801-dc6951f0929e" userProvider="AD" userName="Łukasz Durkalec"/>
      </t:Event>
      <t:Event id="{7CFB8DAC-9F93-49A5-BE8E-580D65963F3C}" time="2025-10-31T11:54:12.039Z">
        <t:Attribution userId="S::joanna.olejniczak@dcopih.pl::107ccdcf-c37d-43e4-add7-ef98ea3b4f8a" userProvider="AD" userName="Joanna Olejniczak-Krzyżaniak"/>
        <t:Anchor>
          <t:Comment id="285107415"/>
        </t:Anchor>
        <t:SetTitle title="@Łukasz Durkalec te referencje to co to jest? Czym to się rózni od wcześniejszych referencji, które wymagamy"/>
      </t:Event>
      <t:Event id="{A85267BA-3A17-42F3-B9CD-BC79B4EF71DD}" time="2025-10-31T13:21:54.696Z">
        <t:Attribution userId="S::lukasz.durkalec@dcopih.pl::84ac51af-753d-4445-a801-dc6951f0929e" userProvider="AD" userName="Łukasz Durkalec"/>
        <t:Anchor>
          <t:Comment id="355568140"/>
        </t:Anchor>
        <t:UnassignAll/>
      </t:Event>
      <t:Event id="{703E10C9-8E38-4443-AAFC-A20EABB6FF35}" time="2025-10-31T13:21:54.696Z">
        <t:Attribution userId="S::lukasz.durkalec@dcopih.pl::84ac51af-753d-4445-a801-dc6951f0929e" userProvider="AD" userName="Łukasz Durkalec"/>
        <t:Anchor>
          <t:Comment id="355568140"/>
        </t:Anchor>
        <t:Assign userId="S::joanna.olejniczak@dcopih.pl::107ccdcf-c37d-43e4-add7-ef98ea3b4f8a" userProvider="AD" userName="Joanna Olejniczak-Krzyżaniak"/>
      </t:Event>
    </t:History>
  </t:Task>
  <t:Task id="{80C40C8F-BC52-4FDD-9A6C-8ADE7D3876B6}">
    <t:Anchor>
      <t:Comment id="1191089881"/>
    </t:Anchor>
    <t:History>
      <t:Event id="{410DF62D-30EC-4116-8B96-C6098091B0CE}" time="2025-12-11T12:26:00.97Z">
        <t:Attribution userId="S::joanna.olejniczak@dcopih.pl::107ccdcf-c37d-43e4-add7-ef98ea3b4f8a" userProvider="AD" userName="Joanna Olejniczak-Krzyżaniak"/>
        <t:Anchor>
          <t:Comment id="1191089881"/>
        </t:Anchor>
        <t:Create/>
      </t:Event>
      <t:Event id="{1D98EBCE-4D62-47E7-B121-CAC2E5186D23}" time="2025-12-11T12:26:00.97Z">
        <t:Attribution userId="S::joanna.olejniczak@dcopih.pl::107ccdcf-c37d-43e4-add7-ef98ea3b4f8a" userProvider="AD" userName="Joanna Olejniczak-Krzyżaniak"/>
        <t:Anchor>
          <t:Comment id="1191089881"/>
        </t:Anchor>
        <t:Assign userId="S::lukasz.durkalec@dcopih.pl::84ac51af-753d-4445-a801-dc6951f0929e" userProvider="AD" userName="Łukasz Durkalec"/>
      </t:Event>
      <t:Event id="{D456F270-528E-4388-9489-700F5537FEA3}" time="2025-12-11T12:26:00.97Z">
        <t:Attribution userId="S::joanna.olejniczak@dcopih.pl::107ccdcf-c37d-43e4-add7-ef98ea3b4f8a" userProvider="AD" userName="Joanna Olejniczak-Krzyżaniak"/>
        <t:Anchor>
          <t:Comment id="1191089881"/>
        </t:Anchor>
        <t:SetTitle title="@Łukasz Durkalec mówiłeś, ze to wyrzucamy czy zostawiamy, bo nie pamiętam. Czy obojętnie"/>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D84EF5F2C5F943B013BE863529070D" ma:contentTypeVersion="3" ma:contentTypeDescription="Utwórz nowy dokument." ma:contentTypeScope="" ma:versionID="c51ab099f9e02e0d1e906ddfcdb4a931">
  <xsd:schema xmlns:xsd="http://www.w3.org/2001/XMLSchema" xmlns:xs="http://www.w3.org/2001/XMLSchema" xmlns:p="http://schemas.microsoft.com/office/2006/metadata/properties" xmlns:ns2="85f35d30-4498-49ae-b339-9f61d4d2d6a2" targetNamespace="http://schemas.microsoft.com/office/2006/metadata/properties" ma:root="true" ma:fieldsID="d8c63e02f3a7353e3691ee4cd414791f" ns2:_="">
    <xsd:import namespace="85f35d30-4498-49ae-b339-9f61d4d2d6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35d30-4498-49ae-b339-9f61d4d2d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99F1C-C7A2-4CAE-8A45-F535D62E79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F5DC0D-8DBD-4CA0-A472-3562AE6D3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35d30-4498-49ae-b339-9f61d4d2d6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00471-A2F1-485A-B4EC-476ECCBBFF20}">
  <ds:schemaRefs>
    <ds:schemaRef ds:uri="http://schemas.microsoft.com/sharepoint/v3/contenttype/forms"/>
  </ds:schemaRefs>
</ds:datastoreItem>
</file>

<file path=customXml/itemProps4.xml><?xml version="1.0" encoding="utf-8"?>
<ds:datastoreItem xmlns:ds="http://schemas.openxmlformats.org/officeDocument/2006/customXml" ds:itemID="{549FB1CC-0D91-40F2-B995-4D5C8D99995A}">
  <ds:schemaRefs>
    <ds:schemaRef ds:uri="http://schemas.openxmlformats.org/officeDocument/2006/bibliography"/>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375</TotalTime>
  <Pages>20</Pages>
  <Words>8771</Words>
  <Characters>56525</Characters>
  <Application>Microsoft Office Word</Application>
  <DocSecurity>0</DocSecurity>
  <Lines>825</Lines>
  <Paragraphs>367</Paragraphs>
  <ScaleCrop>false</ScaleCrop>
  <Company/>
  <LinksUpToDate>false</LinksUpToDate>
  <CharactersWithSpaces>65101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DOLNOŚLĄSKIE CENTRUM ONKOLOGII WE WROCŁAWIU</dc:title>
  <dc:subject/>
  <dc:creator>DCOPiH</dc:creator>
  <cp:keywords/>
  <dc:description/>
  <cp:lastModifiedBy>Jolanta Harłacz</cp:lastModifiedBy>
  <cp:revision>53</cp:revision>
  <cp:lastPrinted>2025-07-20T03:39:00Z</cp:lastPrinted>
  <dcterms:created xsi:type="dcterms:W3CDTF">2026-01-29T07:17:00Z</dcterms:created>
  <dcterms:modified xsi:type="dcterms:W3CDTF">2026-04-16T07:57:00Z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0x0101006DD84EF5F2C5F943B013BE863529070D</vt:lpwstr>
  </property>
  <property fmtid="{D5CDD505-2E9C-101B-9397-08002B2CF9AE}" pid="3" name="docLang">
    <vt:lpwstr>pl</vt:lpwstr>
  </property>
</Properties>
</file>